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2D6C5" w14:textId="33B8F243" w:rsidR="00EC7E3C" w:rsidRPr="00563D9C" w:rsidRDefault="005D773D" w:rsidP="00E81678">
      <w:pPr>
        <w:spacing w:after="0" w:line="240" w:lineRule="auto"/>
        <w:jc w:val="center"/>
        <w:rPr>
          <w:rFonts w:ascii="Times New Roman" w:hAnsi="Times New Roman" w:cs="Times New Roman"/>
          <w:b/>
          <w:bCs/>
          <w:sz w:val="26"/>
          <w:szCs w:val="26"/>
        </w:rPr>
      </w:pPr>
      <w:r w:rsidRPr="00563D9C">
        <w:rPr>
          <w:rFonts w:ascii="Times New Roman" w:hAnsi="Times New Roman" w:cs="Times New Roman"/>
          <w:b/>
          <w:bCs/>
          <w:sz w:val="26"/>
          <w:szCs w:val="26"/>
        </w:rPr>
        <w:t>MÔI GIỚI BẤT ĐỘNG SẢN THEO LUẬT KINH DOANH BẤT ĐỘNG SẢN NĂM 2023 VÀ ĐỊNH HƯỚNG TRIỂN KHAI THI HÀNH</w:t>
      </w:r>
    </w:p>
    <w:p w14:paraId="1FB5EDC3" w14:textId="216F0C96" w:rsidR="002A413F" w:rsidRPr="00563D9C" w:rsidRDefault="002A413F" w:rsidP="0009007C">
      <w:pPr>
        <w:spacing w:after="0" w:line="240" w:lineRule="auto"/>
        <w:ind w:firstLine="709"/>
        <w:jc w:val="center"/>
        <w:rPr>
          <w:rFonts w:ascii="Times New Roman" w:hAnsi="Times New Roman" w:cs="Times New Roman"/>
          <w:b/>
          <w:bCs/>
          <w:sz w:val="26"/>
          <w:szCs w:val="26"/>
        </w:rPr>
      </w:pPr>
    </w:p>
    <w:p w14:paraId="3C42998E" w14:textId="6D4989DA" w:rsidR="002A413F" w:rsidRPr="00563D9C" w:rsidRDefault="002A413F" w:rsidP="003035A5">
      <w:pPr>
        <w:spacing w:after="0" w:line="240" w:lineRule="auto"/>
        <w:ind w:firstLine="709"/>
        <w:jc w:val="right"/>
        <w:rPr>
          <w:rFonts w:ascii="Times New Roman" w:hAnsi="Times New Roman" w:cs="Times New Roman"/>
          <w:b/>
          <w:bCs/>
          <w:sz w:val="26"/>
          <w:szCs w:val="26"/>
        </w:rPr>
      </w:pPr>
      <w:r w:rsidRPr="00563D9C">
        <w:rPr>
          <w:rFonts w:ascii="Times New Roman" w:hAnsi="Times New Roman" w:cs="Times New Roman"/>
          <w:b/>
          <w:bCs/>
          <w:sz w:val="26"/>
          <w:szCs w:val="26"/>
        </w:rPr>
        <w:t>Phạm Ngọc Hải</w:t>
      </w:r>
      <w:r w:rsidR="003035A5" w:rsidRPr="00563D9C">
        <w:rPr>
          <w:rStyle w:val="FootnoteReference"/>
          <w:rFonts w:ascii="Times New Roman" w:hAnsi="Times New Roman" w:cs="Times New Roman"/>
          <w:b/>
          <w:bCs/>
          <w:sz w:val="26"/>
          <w:szCs w:val="26"/>
        </w:rPr>
        <w:footnoteReference w:id="1"/>
      </w:r>
      <w:r w:rsidRPr="00563D9C">
        <w:rPr>
          <w:rFonts w:ascii="Times New Roman" w:hAnsi="Times New Roman" w:cs="Times New Roman"/>
          <w:b/>
          <w:bCs/>
          <w:sz w:val="26"/>
          <w:szCs w:val="26"/>
        </w:rPr>
        <w:t xml:space="preserve">, </w:t>
      </w:r>
      <w:proofErr w:type="spellStart"/>
      <w:r w:rsidR="00A629A8" w:rsidRPr="00563D9C">
        <w:rPr>
          <w:rFonts w:ascii="Times New Roman" w:hAnsi="Times New Roman" w:cs="Times New Roman"/>
          <w:b/>
          <w:bCs/>
          <w:sz w:val="26"/>
          <w:szCs w:val="26"/>
        </w:rPr>
        <w:t>Võ</w:t>
      </w:r>
      <w:proofErr w:type="spellEnd"/>
      <w:r w:rsidR="00A629A8" w:rsidRPr="00563D9C">
        <w:rPr>
          <w:rFonts w:ascii="Times New Roman" w:hAnsi="Times New Roman" w:cs="Times New Roman"/>
          <w:b/>
          <w:bCs/>
          <w:sz w:val="26"/>
          <w:szCs w:val="26"/>
        </w:rPr>
        <w:t xml:space="preserve"> Thị </w:t>
      </w:r>
      <w:proofErr w:type="spellStart"/>
      <w:r w:rsidR="00A629A8" w:rsidRPr="00563D9C">
        <w:rPr>
          <w:rFonts w:ascii="Times New Roman" w:hAnsi="Times New Roman" w:cs="Times New Roman"/>
          <w:b/>
          <w:bCs/>
          <w:sz w:val="26"/>
          <w:szCs w:val="26"/>
        </w:rPr>
        <w:t>Thủy</w:t>
      </w:r>
      <w:proofErr w:type="spellEnd"/>
      <w:r w:rsidR="00A629A8" w:rsidRPr="00563D9C">
        <w:rPr>
          <w:rFonts w:ascii="Times New Roman" w:hAnsi="Times New Roman" w:cs="Times New Roman"/>
          <w:b/>
          <w:bCs/>
          <w:sz w:val="26"/>
          <w:szCs w:val="26"/>
        </w:rPr>
        <w:t xml:space="preserve"> Tiên</w:t>
      </w:r>
      <w:r w:rsidR="003035A5" w:rsidRPr="00563D9C">
        <w:rPr>
          <w:rStyle w:val="FootnoteReference"/>
          <w:rFonts w:ascii="Times New Roman" w:hAnsi="Times New Roman" w:cs="Times New Roman"/>
          <w:b/>
          <w:bCs/>
          <w:sz w:val="26"/>
          <w:szCs w:val="26"/>
        </w:rPr>
        <w:footnoteReference w:id="2"/>
      </w:r>
    </w:p>
    <w:p w14:paraId="7F71AE69" w14:textId="473CFFFC" w:rsidR="003E60D5" w:rsidRPr="00563D9C" w:rsidRDefault="003E60D5" w:rsidP="00CE5B1E">
      <w:pPr>
        <w:spacing w:after="0" w:line="240" w:lineRule="auto"/>
        <w:ind w:firstLine="709"/>
        <w:jc w:val="both"/>
        <w:rPr>
          <w:rFonts w:ascii="Times New Roman" w:hAnsi="Times New Roman" w:cs="Times New Roman"/>
          <w:sz w:val="26"/>
          <w:szCs w:val="26"/>
        </w:rPr>
      </w:pPr>
    </w:p>
    <w:p w14:paraId="0A353A8C" w14:textId="6528585B" w:rsidR="003E60D5" w:rsidRPr="00563D9C" w:rsidRDefault="00DC6393" w:rsidP="00A01FBF">
      <w:pPr>
        <w:spacing w:before="120" w:after="0" w:line="240" w:lineRule="auto"/>
        <w:ind w:firstLine="709"/>
        <w:jc w:val="both"/>
        <w:rPr>
          <w:rFonts w:ascii="Times New Roman" w:hAnsi="Times New Roman" w:cs="Times New Roman"/>
          <w:b/>
          <w:bCs/>
          <w:i/>
          <w:iCs/>
          <w:sz w:val="26"/>
          <w:szCs w:val="26"/>
        </w:rPr>
      </w:pPr>
      <w:proofErr w:type="spellStart"/>
      <w:r w:rsidRPr="00563D9C">
        <w:rPr>
          <w:rFonts w:ascii="Times New Roman" w:hAnsi="Times New Roman" w:cs="Times New Roman"/>
          <w:b/>
          <w:bCs/>
          <w:i/>
          <w:iCs/>
          <w:sz w:val="26"/>
          <w:szCs w:val="26"/>
        </w:rPr>
        <w:t>Tóm</w:t>
      </w:r>
      <w:proofErr w:type="spellEnd"/>
      <w:r w:rsidR="009743AB" w:rsidRPr="00563D9C">
        <w:rPr>
          <w:rFonts w:ascii="Times New Roman" w:hAnsi="Times New Roman" w:cs="Times New Roman"/>
          <w:b/>
          <w:bCs/>
          <w:i/>
          <w:iCs/>
          <w:sz w:val="26"/>
          <w:szCs w:val="26"/>
        </w:rPr>
        <w:t xml:space="preserve"> </w:t>
      </w:r>
      <w:proofErr w:type="spellStart"/>
      <w:r w:rsidR="009743AB" w:rsidRPr="00563D9C">
        <w:rPr>
          <w:rFonts w:ascii="Times New Roman" w:hAnsi="Times New Roman" w:cs="Times New Roman"/>
          <w:b/>
          <w:bCs/>
          <w:i/>
          <w:iCs/>
          <w:sz w:val="26"/>
          <w:szCs w:val="26"/>
        </w:rPr>
        <w:t>tắt</w:t>
      </w:r>
      <w:proofErr w:type="spellEnd"/>
      <w:r w:rsidRPr="00563D9C">
        <w:rPr>
          <w:rFonts w:ascii="Times New Roman" w:hAnsi="Times New Roman" w:cs="Times New Roman"/>
          <w:b/>
          <w:bCs/>
          <w:i/>
          <w:iCs/>
          <w:sz w:val="26"/>
          <w:szCs w:val="26"/>
        </w:rPr>
        <w:t>:</w:t>
      </w:r>
    </w:p>
    <w:p w14:paraId="79C505C5" w14:textId="4142C1DD" w:rsidR="00A927BB" w:rsidRPr="00563D9C" w:rsidRDefault="000E520C" w:rsidP="00A402E6">
      <w:pPr>
        <w:spacing w:before="120" w:after="0" w:line="276" w:lineRule="auto"/>
        <w:ind w:firstLine="709"/>
        <w:jc w:val="both"/>
        <w:rPr>
          <w:rFonts w:ascii="Times New Roman" w:hAnsi="Times New Roman" w:cs="Times New Roman"/>
          <w:sz w:val="26"/>
          <w:szCs w:val="26"/>
        </w:rPr>
      </w:pPr>
      <w:r w:rsidRPr="00563D9C">
        <w:rPr>
          <w:rFonts w:ascii="Times New Roman" w:hAnsi="Times New Roman" w:cs="Times New Roman"/>
          <w:sz w:val="26"/>
          <w:szCs w:val="26"/>
        </w:rPr>
        <w:t xml:space="preserve">Bên </w:t>
      </w:r>
      <w:proofErr w:type="spellStart"/>
      <w:r w:rsidRPr="00563D9C">
        <w:rPr>
          <w:rFonts w:ascii="Times New Roman" w:hAnsi="Times New Roman" w:cs="Times New Roman"/>
          <w:sz w:val="26"/>
          <w:szCs w:val="26"/>
        </w:rPr>
        <w:t>cạnh</w:t>
      </w:r>
      <w:proofErr w:type="spellEnd"/>
      <w:r w:rsidRPr="00563D9C">
        <w:rPr>
          <w:rFonts w:ascii="Times New Roman" w:hAnsi="Times New Roman" w:cs="Times New Roman"/>
          <w:sz w:val="26"/>
          <w:szCs w:val="26"/>
        </w:rPr>
        <w:t xml:space="preserve"> </w:t>
      </w:r>
      <w:proofErr w:type="spellStart"/>
      <w:r w:rsidRPr="00563D9C">
        <w:rPr>
          <w:rFonts w:ascii="Times New Roman" w:hAnsi="Times New Roman" w:cs="Times New Roman"/>
          <w:sz w:val="26"/>
          <w:szCs w:val="26"/>
        </w:rPr>
        <w:t>các</w:t>
      </w:r>
      <w:proofErr w:type="spellEnd"/>
      <w:r w:rsidRPr="00563D9C">
        <w:rPr>
          <w:rFonts w:ascii="Times New Roman" w:hAnsi="Times New Roman" w:cs="Times New Roman"/>
          <w:sz w:val="26"/>
          <w:szCs w:val="26"/>
        </w:rPr>
        <w:t xml:space="preserve"> </w:t>
      </w:r>
      <w:proofErr w:type="spellStart"/>
      <w:r w:rsidRPr="00563D9C">
        <w:rPr>
          <w:rFonts w:ascii="Times New Roman" w:hAnsi="Times New Roman" w:cs="Times New Roman"/>
          <w:sz w:val="26"/>
          <w:szCs w:val="26"/>
        </w:rPr>
        <w:t>loại</w:t>
      </w:r>
      <w:proofErr w:type="spellEnd"/>
      <w:r w:rsidRPr="00563D9C">
        <w:rPr>
          <w:rFonts w:ascii="Times New Roman" w:hAnsi="Times New Roman" w:cs="Times New Roman"/>
          <w:sz w:val="26"/>
          <w:szCs w:val="26"/>
        </w:rPr>
        <w:t xml:space="preserve"> </w:t>
      </w:r>
      <w:proofErr w:type="spellStart"/>
      <w:r w:rsidRPr="00563D9C">
        <w:rPr>
          <w:rFonts w:ascii="Times New Roman" w:hAnsi="Times New Roman" w:cs="Times New Roman"/>
          <w:sz w:val="26"/>
          <w:szCs w:val="26"/>
        </w:rPr>
        <w:t>hình</w:t>
      </w:r>
      <w:proofErr w:type="spellEnd"/>
      <w:r w:rsidRPr="00563D9C">
        <w:rPr>
          <w:rFonts w:ascii="Times New Roman" w:hAnsi="Times New Roman" w:cs="Times New Roman"/>
          <w:sz w:val="26"/>
          <w:szCs w:val="26"/>
        </w:rPr>
        <w:t xml:space="preserve"> </w:t>
      </w:r>
      <w:proofErr w:type="spellStart"/>
      <w:r w:rsidRPr="00563D9C">
        <w:rPr>
          <w:rFonts w:ascii="Times New Roman" w:hAnsi="Times New Roman" w:cs="Times New Roman"/>
          <w:sz w:val="26"/>
          <w:szCs w:val="26"/>
        </w:rPr>
        <w:t>kinh</w:t>
      </w:r>
      <w:proofErr w:type="spellEnd"/>
      <w:r w:rsidRPr="00563D9C">
        <w:rPr>
          <w:rFonts w:ascii="Times New Roman" w:hAnsi="Times New Roman" w:cs="Times New Roman"/>
          <w:sz w:val="26"/>
          <w:szCs w:val="26"/>
        </w:rPr>
        <w:t xml:space="preserve"> </w:t>
      </w:r>
      <w:proofErr w:type="spellStart"/>
      <w:r w:rsidRPr="00563D9C">
        <w:rPr>
          <w:rFonts w:ascii="Times New Roman" w:hAnsi="Times New Roman" w:cs="Times New Roman"/>
          <w:sz w:val="26"/>
          <w:szCs w:val="26"/>
        </w:rPr>
        <w:t>doanh</w:t>
      </w:r>
      <w:proofErr w:type="spellEnd"/>
      <w:r w:rsidR="00797BA0" w:rsidRPr="00563D9C">
        <w:rPr>
          <w:rFonts w:ascii="Times New Roman" w:hAnsi="Times New Roman" w:cs="Times New Roman"/>
          <w:sz w:val="26"/>
          <w:szCs w:val="26"/>
        </w:rPr>
        <w:t xml:space="preserve"> </w:t>
      </w:r>
      <w:proofErr w:type="spellStart"/>
      <w:r w:rsidR="00797BA0" w:rsidRPr="00563D9C">
        <w:rPr>
          <w:rFonts w:ascii="Times New Roman" w:hAnsi="Times New Roman" w:cs="Times New Roman"/>
          <w:sz w:val="26"/>
          <w:szCs w:val="26"/>
        </w:rPr>
        <w:t>dịch</w:t>
      </w:r>
      <w:proofErr w:type="spellEnd"/>
      <w:r w:rsidR="00797BA0" w:rsidRPr="00563D9C">
        <w:rPr>
          <w:rFonts w:ascii="Times New Roman" w:hAnsi="Times New Roman" w:cs="Times New Roman"/>
          <w:sz w:val="26"/>
          <w:szCs w:val="26"/>
        </w:rPr>
        <w:t xml:space="preserve"> </w:t>
      </w:r>
      <w:proofErr w:type="spellStart"/>
      <w:r w:rsidR="00797BA0" w:rsidRPr="00563D9C">
        <w:rPr>
          <w:rFonts w:ascii="Times New Roman" w:hAnsi="Times New Roman" w:cs="Times New Roman"/>
          <w:sz w:val="26"/>
          <w:szCs w:val="26"/>
        </w:rPr>
        <w:t>vụ</w:t>
      </w:r>
      <w:proofErr w:type="spellEnd"/>
      <w:r w:rsidRPr="00563D9C">
        <w:rPr>
          <w:rFonts w:ascii="Times New Roman" w:hAnsi="Times New Roman" w:cs="Times New Roman"/>
          <w:sz w:val="26"/>
          <w:szCs w:val="26"/>
        </w:rPr>
        <w:t xml:space="preserve"> </w:t>
      </w:r>
      <w:proofErr w:type="spellStart"/>
      <w:r w:rsidRPr="00563D9C">
        <w:rPr>
          <w:rFonts w:ascii="Times New Roman" w:hAnsi="Times New Roman" w:cs="Times New Roman"/>
          <w:sz w:val="26"/>
          <w:szCs w:val="26"/>
        </w:rPr>
        <w:t>bất</w:t>
      </w:r>
      <w:proofErr w:type="spellEnd"/>
      <w:r w:rsidRPr="00563D9C">
        <w:rPr>
          <w:rFonts w:ascii="Times New Roman" w:hAnsi="Times New Roman" w:cs="Times New Roman"/>
          <w:sz w:val="26"/>
          <w:szCs w:val="26"/>
        </w:rPr>
        <w:t xml:space="preserve"> </w:t>
      </w:r>
      <w:proofErr w:type="spellStart"/>
      <w:r w:rsidRPr="00563D9C">
        <w:rPr>
          <w:rFonts w:ascii="Times New Roman" w:hAnsi="Times New Roman" w:cs="Times New Roman"/>
          <w:sz w:val="26"/>
          <w:szCs w:val="26"/>
        </w:rPr>
        <w:t>động</w:t>
      </w:r>
      <w:proofErr w:type="spellEnd"/>
      <w:r w:rsidRPr="00563D9C">
        <w:rPr>
          <w:rFonts w:ascii="Times New Roman" w:hAnsi="Times New Roman" w:cs="Times New Roman"/>
          <w:sz w:val="26"/>
          <w:szCs w:val="26"/>
        </w:rPr>
        <w:t xml:space="preserve"> </w:t>
      </w:r>
      <w:proofErr w:type="spellStart"/>
      <w:r w:rsidRPr="00563D9C">
        <w:rPr>
          <w:rFonts w:ascii="Times New Roman" w:hAnsi="Times New Roman" w:cs="Times New Roman"/>
          <w:sz w:val="26"/>
          <w:szCs w:val="26"/>
        </w:rPr>
        <w:t>sản</w:t>
      </w:r>
      <w:proofErr w:type="spellEnd"/>
      <w:r w:rsidRPr="00563D9C">
        <w:rPr>
          <w:rFonts w:ascii="Times New Roman" w:hAnsi="Times New Roman" w:cs="Times New Roman"/>
          <w:sz w:val="26"/>
          <w:szCs w:val="26"/>
        </w:rPr>
        <w:t xml:space="preserve"> </w:t>
      </w:r>
      <w:proofErr w:type="spellStart"/>
      <w:r w:rsidR="00F72C58" w:rsidRPr="00563D9C">
        <w:rPr>
          <w:rFonts w:ascii="Times New Roman" w:hAnsi="Times New Roman" w:cs="Times New Roman"/>
          <w:sz w:val="26"/>
          <w:szCs w:val="26"/>
        </w:rPr>
        <w:t>như</w:t>
      </w:r>
      <w:proofErr w:type="spellEnd"/>
      <w:r w:rsidR="00F72C58" w:rsidRPr="00563D9C">
        <w:rPr>
          <w:rFonts w:ascii="Times New Roman" w:hAnsi="Times New Roman" w:cs="Times New Roman"/>
          <w:sz w:val="26"/>
          <w:szCs w:val="26"/>
        </w:rPr>
        <w:t xml:space="preserve"> </w:t>
      </w:r>
      <w:proofErr w:type="spellStart"/>
      <w:r w:rsidR="00F72C58" w:rsidRPr="00563D9C">
        <w:rPr>
          <w:rFonts w:ascii="Times New Roman" w:hAnsi="Times New Roman" w:cs="Times New Roman"/>
          <w:sz w:val="26"/>
          <w:szCs w:val="26"/>
        </w:rPr>
        <w:t>sàn</w:t>
      </w:r>
      <w:proofErr w:type="spellEnd"/>
      <w:r w:rsidR="00F72C58" w:rsidRPr="00563D9C">
        <w:rPr>
          <w:rFonts w:ascii="Times New Roman" w:hAnsi="Times New Roman" w:cs="Times New Roman"/>
          <w:sz w:val="26"/>
          <w:szCs w:val="26"/>
        </w:rPr>
        <w:t xml:space="preserve"> </w:t>
      </w:r>
      <w:proofErr w:type="spellStart"/>
      <w:r w:rsidR="00F72C58" w:rsidRPr="00563D9C">
        <w:rPr>
          <w:rFonts w:ascii="Times New Roman" w:hAnsi="Times New Roman" w:cs="Times New Roman"/>
          <w:sz w:val="26"/>
          <w:szCs w:val="26"/>
        </w:rPr>
        <w:t>giao</w:t>
      </w:r>
      <w:proofErr w:type="spellEnd"/>
      <w:r w:rsidR="00F72C58" w:rsidRPr="00563D9C">
        <w:rPr>
          <w:rFonts w:ascii="Times New Roman" w:hAnsi="Times New Roman" w:cs="Times New Roman"/>
          <w:sz w:val="26"/>
          <w:szCs w:val="26"/>
        </w:rPr>
        <w:t xml:space="preserve"> </w:t>
      </w:r>
      <w:proofErr w:type="spellStart"/>
      <w:r w:rsidR="00F72C58" w:rsidRPr="00563D9C">
        <w:rPr>
          <w:rFonts w:ascii="Times New Roman" w:hAnsi="Times New Roman" w:cs="Times New Roman"/>
          <w:sz w:val="26"/>
          <w:szCs w:val="26"/>
        </w:rPr>
        <w:t>dịch</w:t>
      </w:r>
      <w:proofErr w:type="spellEnd"/>
      <w:r w:rsidR="00F72C58" w:rsidRPr="00563D9C">
        <w:rPr>
          <w:rFonts w:ascii="Times New Roman" w:hAnsi="Times New Roman" w:cs="Times New Roman"/>
          <w:sz w:val="26"/>
          <w:szCs w:val="26"/>
        </w:rPr>
        <w:t xml:space="preserve"> </w:t>
      </w:r>
      <w:proofErr w:type="spellStart"/>
      <w:r w:rsidR="00F72C58" w:rsidRPr="00563D9C">
        <w:rPr>
          <w:rFonts w:ascii="Times New Roman" w:hAnsi="Times New Roman" w:cs="Times New Roman"/>
          <w:sz w:val="26"/>
          <w:szCs w:val="26"/>
        </w:rPr>
        <w:t>bất</w:t>
      </w:r>
      <w:proofErr w:type="spellEnd"/>
      <w:r w:rsidR="00F72C58" w:rsidRPr="00563D9C">
        <w:rPr>
          <w:rFonts w:ascii="Times New Roman" w:hAnsi="Times New Roman" w:cs="Times New Roman"/>
          <w:sz w:val="26"/>
          <w:szCs w:val="26"/>
        </w:rPr>
        <w:t xml:space="preserve"> </w:t>
      </w:r>
      <w:proofErr w:type="spellStart"/>
      <w:r w:rsidR="00F72C58" w:rsidRPr="00563D9C">
        <w:rPr>
          <w:rFonts w:ascii="Times New Roman" w:hAnsi="Times New Roman" w:cs="Times New Roman"/>
          <w:sz w:val="26"/>
          <w:szCs w:val="26"/>
        </w:rPr>
        <w:t>động</w:t>
      </w:r>
      <w:proofErr w:type="spellEnd"/>
      <w:r w:rsidR="00F72C58" w:rsidRPr="00563D9C">
        <w:rPr>
          <w:rFonts w:ascii="Times New Roman" w:hAnsi="Times New Roman" w:cs="Times New Roman"/>
          <w:sz w:val="26"/>
          <w:szCs w:val="26"/>
        </w:rPr>
        <w:t xml:space="preserve"> </w:t>
      </w:r>
      <w:proofErr w:type="spellStart"/>
      <w:r w:rsidR="00F72C58" w:rsidRPr="00563D9C">
        <w:rPr>
          <w:rFonts w:ascii="Times New Roman" w:hAnsi="Times New Roman" w:cs="Times New Roman"/>
          <w:sz w:val="26"/>
          <w:szCs w:val="26"/>
        </w:rPr>
        <w:t>sản</w:t>
      </w:r>
      <w:proofErr w:type="spellEnd"/>
      <w:r w:rsidR="00F72C58" w:rsidRPr="00563D9C">
        <w:rPr>
          <w:rFonts w:ascii="Times New Roman" w:hAnsi="Times New Roman" w:cs="Times New Roman"/>
          <w:sz w:val="26"/>
          <w:szCs w:val="26"/>
        </w:rPr>
        <w:t xml:space="preserve">, tư </w:t>
      </w:r>
      <w:proofErr w:type="spellStart"/>
      <w:r w:rsidR="00F72C58" w:rsidRPr="00563D9C">
        <w:rPr>
          <w:rFonts w:ascii="Times New Roman" w:hAnsi="Times New Roman" w:cs="Times New Roman"/>
          <w:sz w:val="26"/>
          <w:szCs w:val="26"/>
        </w:rPr>
        <w:t>vấn</w:t>
      </w:r>
      <w:proofErr w:type="spellEnd"/>
      <w:r w:rsidR="00F72C58" w:rsidRPr="00563D9C">
        <w:rPr>
          <w:rFonts w:ascii="Times New Roman" w:hAnsi="Times New Roman" w:cs="Times New Roman"/>
          <w:sz w:val="26"/>
          <w:szCs w:val="26"/>
        </w:rPr>
        <w:t xml:space="preserve"> </w:t>
      </w:r>
      <w:proofErr w:type="spellStart"/>
      <w:r w:rsidR="00F72C58" w:rsidRPr="00563D9C">
        <w:rPr>
          <w:rFonts w:ascii="Times New Roman" w:hAnsi="Times New Roman" w:cs="Times New Roman"/>
          <w:sz w:val="26"/>
          <w:szCs w:val="26"/>
        </w:rPr>
        <w:t>bất</w:t>
      </w:r>
      <w:proofErr w:type="spellEnd"/>
      <w:r w:rsidR="00F72C58" w:rsidRPr="00563D9C">
        <w:rPr>
          <w:rFonts w:ascii="Times New Roman" w:hAnsi="Times New Roman" w:cs="Times New Roman"/>
          <w:sz w:val="26"/>
          <w:szCs w:val="26"/>
        </w:rPr>
        <w:t xml:space="preserve"> </w:t>
      </w:r>
      <w:proofErr w:type="spellStart"/>
      <w:r w:rsidR="00F72C58" w:rsidRPr="00563D9C">
        <w:rPr>
          <w:rFonts w:ascii="Times New Roman" w:hAnsi="Times New Roman" w:cs="Times New Roman"/>
          <w:sz w:val="26"/>
          <w:szCs w:val="26"/>
        </w:rPr>
        <w:t>động</w:t>
      </w:r>
      <w:proofErr w:type="spellEnd"/>
      <w:r w:rsidR="00F72C58" w:rsidRPr="00563D9C">
        <w:rPr>
          <w:rFonts w:ascii="Times New Roman" w:hAnsi="Times New Roman" w:cs="Times New Roman"/>
          <w:sz w:val="26"/>
          <w:szCs w:val="26"/>
        </w:rPr>
        <w:t xml:space="preserve"> </w:t>
      </w:r>
      <w:proofErr w:type="spellStart"/>
      <w:r w:rsidR="00F72C58" w:rsidRPr="00563D9C">
        <w:rPr>
          <w:rFonts w:ascii="Times New Roman" w:hAnsi="Times New Roman" w:cs="Times New Roman"/>
          <w:sz w:val="26"/>
          <w:szCs w:val="26"/>
        </w:rPr>
        <w:t>sản</w:t>
      </w:r>
      <w:proofErr w:type="spellEnd"/>
      <w:r w:rsidR="00F72C58" w:rsidRPr="00563D9C">
        <w:rPr>
          <w:rFonts w:ascii="Times New Roman" w:hAnsi="Times New Roman" w:cs="Times New Roman"/>
          <w:sz w:val="26"/>
          <w:szCs w:val="26"/>
        </w:rPr>
        <w:t xml:space="preserve">, </w:t>
      </w:r>
      <w:proofErr w:type="spellStart"/>
      <w:r w:rsidR="00F72C58" w:rsidRPr="00563D9C">
        <w:rPr>
          <w:rFonts w:ascii="Times New Roman" w:hAnsi="Times New Roman" w:cs="Times New Roman"/>
          <w:sz w:val="26"/>
          <w:szCs w:val="26"/>
        </w:rPr>
        <w:t>quản</w:t>
      </w:r>
      <w:proofErr w:type="spellEnd"/>
      <w:r w:rsidR="00F72C58" w:rsidRPr="00563D9C">
        <w:rPr>
          <w:rFonts w:ascii="Times New Roman" w:hAnsi="Times New Roman" w:cs="Times New Roman"/>
          <w:sz w:val="26"/>
          <w:szCs w:val="26"/>
        </w:rPr>
        <w:t xml:space="preserve"> </w:t>
      </w:r>
      <w:proofErr w:type="spellStart"/>
      <w:r w:rsidR="00F72C58" w:rsidRPr="00563D9C">
        <w:rPr>
          <w:rFonts w:ascii="Times New Roman" w:hAnsi="Times New Roman" w:cs="Times New Roman"/>
          <w:sz w:val="26"/>
          <w:szCs w:val="26"/>
        </w:rPr>
        <w:t>lý</w:t>
      </w:r>
      <w:proofErr w:type="spellEnd"/>
      <w:r w:rsidR="00F72C58" w:rsidRPr="00563D9C">
        <w:rPr>
          <w:rFonts w:ascii="Times New Roman" w:hAnsi="Times New Roman" w:cs="Times New Roman"/>
          <w:sz w:val="26"/>
          <w:szCs w:val="26"/>
        </w:rPr>
        <w:t xml:space="preserve"> </w:t>
      </w:r>
      <w:proofErr w:type="spellStart"/>
      <w:r w:rsidR="00F72C58" w:rsidRPr="00563D9C">
        <w:rPr>
          <w:rFonts w:ascii="Times New Roman" w:hAnsi="Times New Roman" w:cs="Times New Roman"/>
          <w:sz w:val="26"/>
          <w:szCs w:val="26"/>
        </w:rPr>
        <w:t>bất</w:t>
      </w:r>
      <w:proofErr w:type="spellEnd"/>
      <w:r w:rsidR="00F72C58" w:rsidRPr="00563D9C">
        <w:rPr>
          <w:rFonts w:ascii="Times New Roman" w:hAnsi="Times New Roman" w:cs="Times New Roman"/>
          <w:sz w:val="26"/>
          <w:szCs w:val="26"/>
        </w:rPr>
        <w:t xml:space="preserve"> </w:t>
      </w:r>
      <w:proofErr w:type="spellStart"/>
      <w:r w:rsidR="00F72C58" w:rsidRPr="00563D9C">
        <w:rPr>
          <w:rFonts w:ascii="Times New Roman" w:hAnsi="Times New Roman" w:cs="Times New Roman"/>
          <w:sz w:val="26"/>
          <w:szCs w:val="26"/>
        </w:rPr>
        <w:t>động</w:t>
      </w:r>
      <w:proofErr w:type="spellEnd"/>
      <w:r w:rsidR="00F72C58" w:rsidRPr="00563D9C">
        <w:rPr>
          <w:rFonts w:ascii="Times New Roman" w:hAnsi="Times New Roman" w:cs="Times New Roman"/>
          <w:sz w:val="26"/>
          <w:szCs w:val="26"/>
        </w:rPr>
        <w:t xml:space="preserve"> </w:t>
      </w:r>
      <w:proofErr w:type="spellStart"/>
      <w:r w:rsidR="00F72C58" w:rsidRPr="00563D9C">
        <w:rPr>
          <w:rFonts w:ascii="Times New Roman" w:hAnsi="Times New Roman" w:cs="Times New Roman"/>
          <w:sz w:val="26"/>
          <w:szCs w:val="26"/>
        </w:rPr>
        <w:t>sản</w:t>
      </w:r>
      <w:proofErr w:type="spellEnd"/>
      <w:r w:rsidR="00371646" w:rsidRPr="00563D9C">
        <w:rPr>
          <w:rFonts w:ascii="Times New Roman" w:hAnsi="Times New Roman" w:cs="Times New Roman"/>
          <w:sz w:val="26"/>
          <w:szCs w:val="26"/>
        </w:rPr>
        <w:t>…</w:t>
      </w:r>
      <w:r w:rsidR="00BF024D" w:rsidRPr="00563D9C">
        <w:rPr>
          <w:rFonts w:ascii="Times New Roman" w:hAnsi="Times New Roman" w:cs="Times New Roman"/>
          <w:sz w:val="26"/>
          <w:szCs w:val="26"/>
        </w:rPr>
        <w:t xml:space="preserve"> thì </w:t>
      </w:r>
      <w:proofErr w:type="spellStart"/>
      <w:r w:rsidRPr="00563D9C">
        <w:rPr>
          <w:rFonts w:ascii="Times New Roman" w:hAnsi="Times New Roman" w:cs="Times New Roman"/>
          <w:sz w:val="26"/>
          <w:szCs w:val="26"/>
        </w:rPr>
        <w:t>môi</w:t>
      </w:r>
      <w:proofErr w:type="spellEnd"/>
      <w:r w:rsidRPr="00563D9C">
        <w:rPr>
          <w:rFonts w:ascii="Times New Roman" w:hAnsi="Times New Roman" w:cs="Times New Roman"/>
          <w:sz w:val="26"/>
          <w:szCs w:val="26"/>
        </w:rPr>
        <w:t xml:space="preserve"> </w:t>
      </w:r>
      <w:proofErr w:type="spellStart"/>
      <w:r w:rsidRPr="00563D9C">
        <w:rPr>
          <w:rFonts w:ascii="Times New Roman" w:hAnsi="Times New Roman" w:cs="Times New Roman"/>
          <w:sz w:val="26"/>
          <w:szCs w:val="26"/>
        </w:rPr>
        <w:t>giới</w:t>
      </w:r>
      <w:proofErr w:type="spellEnd"/>
      <w:r w:rsidRPr="00563D9C">
        <w:rPr>
          <w:rFonts w:ascii="Times New Roman" w:hAnsi="Times New Roman" w:cs="Times New Roman"/>
          <w:sz w:val="26"/>
          <w:szCs w:val="26"/>
        </w:rPr>
        <w:t xml:space="preserve"> </w:t>
      </w:r>
      <w:proofErr w:type="spellStart"/>
      <w:r w:rsidRPr="00563D9C">
        <w:rPr>
          <w:rFonts w:ascii="Times New Roman" w:hAnsi="Times New Roman" w:cs="Times New Roman"/>
          <w:sz w:val="26"/>
          <w:szCs w:val="26"/>
        </w:rPr>
        <w:t>bất</w:t>
      </w:r>
      <w:proofErr w:type="spellEnd"/>
      <w:r w:rsidRPr="00563D9C">
        <w:rPr>
          <w:rFonts w:ascii="Times New Roman" w:hAnsi="Times New Roman" w:cs="Times New Roman"/>
          <w:sz w:val="26"/>
          <w:szCs w:val="26"/>
        </w:rPr>
        <w:t xml:space="preserve"> </w:t>
      </w:r>
      <w:proofErr w:type="spellStart"/>
      <w:r w:rsidRPr="00563D9C">
        <w:rPr>
          <w:rFonts w:ascii="Times New Roman" w:hAnsi="Times New Roman" w:cs="Times New Roman"/>
          <w:sz w:val="26"/>
          <w:szCs w:val="26"/>
        </w:rPr>
        <w:t>động</w:t>
      </w:r>
      <w:proofErr w:type="spellEnd"/>
      <w:r w:rsidRPr="00563D9C">
        <w:rPr>
          <w:rFonts w:ascii="Times New Roman" w:hAnsi="Times New Roman" w:cs="Times New Roman"/>
          <w:sz w:val="26"/>
          <w:szCs w:val="26"/>
        </w:rPr>
        <w:t xml:space="preserve"> </w:t>
      </w:r>
      <w:proofErr w:type="spellStart"/>
      <w:r w:rsidRPr="00563D9C">
        <w:rPr>
          <w:rFonts w:ascii="Times New Roman" w:hAnsi="Times New Roman" w:cs="Times New Roman"/>
          <w:sz w:val="26"/>
          <w:szCs w:val="26"/>
        </w:rPr>
        <w:t>sản</w:t>
      </w:r>
      <w:proofErr w:type="spellEnd"/>
      <w:r w:rsidRPr="00563D9C">
        <w:rPr>
          <w:rFonts w:ascii="Times New Roman" w:hAnsi="Times New Roman" w:cs="Times New Roman"/>
          <w:sz w:val="26"/>
          <w:szCs w:val="26"/>
        </w:rPr>
        <w:t xml:space="preserve"> là </w:t>
      </w:r>
      <w:proofErr w:type="spellStart"/>
      <w:r w:rsidRPr="00563D9C">
        <w:rPr>
          <w:rFonts w:ascii="Times New Roman" w:hAnsi="Times New Roman" w:cs="Times New Roman"/>
          <w:sz w:val="26"/>
          <w:szCs w:val="26"/>
        </w:rPr>
        <w:t>một</w:t>
      </w:r>
      <w:proofErr w:type="spellEnd"/>
      <w:r w:rsidRPr="00563D9C">
        <w:rPr>
          <w:rFonts w:ascii="Times New Roman" w:hAnsi="Times New Roman" w:cs="Times New Roman"/>
          <w:sz w:val="26"/>
          <w:szCs w:val="26"/>
        </w:rPr>
        <w:t xml:space="preserve"> </w:t>
      </w:r>
      <w:proofErr w:type="spellStart"/>
      <w:r w:rsidR="00AD2788" w:rsidRPr="00563D9C">
        <w:rPr>
          <w:rFonts w:ascii="Times New Roman" w:hAnsi="Times New Roman" w:cs="Times New Roman"/>
          <w:sz w:val="26"/>
          <w:szCs w:val="26"/>
        </w:rPr>
        <w:t>loại</w:t>
      </w:r>
      <w:proofErr w:type="spellEnd"/>
      <w:r w:rsidR="00AD2788" w:rsidRPr="00563D9C">
        <w:rPr>
          <w:rFonts w:ascii="Times New Roman" w:hAnsi="Times New Roman" w:cs="Times New Roman"/>
          <w:sz w:val="26"/>
          <w:szCs w:val="26"/>
        </w:rPr>
        <w:t xml:space="preserve"> </w:t>
      </w:r>
      <w:proofErr w:type="spellStart"/>
      <w:r w:rsidR="00AD2788" w:rsidRPr="00563D9C">
        <w:rPr>
          <w:rFonts w:ascii="Times New Roman" w:hAnsi="Times New Roman" w:cs="Times New Roman"/>
          <w:sz w:val="26"/>
          <w:szCs w:val="26"/>
        </w:rPr>
        <w:t>hình</w:t>
      </w:r>
      <w:proofErr w:type="spellEnd"/>
      <w:r w:rsidRPr="00563D9C">
        <w:rPr>
          <w:rFonts w:ascii="Times New Roman" w:hAnsi="Times New Roman" w:cs="Times New Roman"/>
          <w:sz w:val="26"/>
          <w:szCs w:val="26"/>
        </w:rPr>
        <w:t xml:space="preserve"> </w:t>
      </w:r>
      <w:proofErr w:type="spellStart"/>
      <w:r w:rsidRPr="00563D9C">
        <w:rPr>
          <w:rFonts w:ascii="Times New Roman" w:hAnsi="Times New Roman" w:cs="Times New Roman"/>
          <w:sz w:val="26"/>
          <w:szCs w:val="26"/>
        </w:rPr>
        <w:t>kinh</w:t>
      </w:r>
      <w:proofErr w:type="spellEnd"/>
      <w:r w:rsidRPr="00563D9C">
        <w:rPr>
          <w:rFonts w:ascii="Times New Roman" w:hAnsi="Times New Roman" w:cs="Times New Roman"/>
          <w:sz w:val="26"/>
          <w:szCs w:val="26"/>
        </w:rPr>
        <w:t xml:space="preserve"> </w:t>
      </w:r>
      <w:proofErr w:type="spellStart"/>
      <w:r w:rsidRPr="00563D9C">
        <w:rPr>
          <w:rFonts w:ascii="Times New Roman" w:hAnsi="Times New Roman" w:cs="Times New Roman"/>
          <w:sz w:val="26"/>
          <w:szCs w:val="26"/>
        </w:rPr>
        <w:t>doanh</w:t>
      </w:r>
      <w:proofErr w:type="spellEnd"/>
      <w:r w:rsidRPr="00563D9C">
        <w:rPr>
          <w:rFonts w:ascii="Times New Roman" w:hAnsi="Times New Roman" w:cs="Times New Roman"/>
          <w:sz w:val="26"/>
          <w:szCs w:val="26"/>
        </w:rPr>
        <w:t xml:space="preserve"> </w:t>
      </w:r>
      <w:proofErr w:type="spellStart"/>
      <w:r w:rsidRPr="00563D9C">
        <w:rPr>
          <w:rFonts w:ascii="Times New Roman" w:hAnsi="Times New Roman" w:cs="Times New Roman"/>
          <w:sz w:val="26"/>
          <w:szCs w:val="26"/>
        </w:rPr>
        <w:t>phổ</w:t>
      </w:r>
      <w:proofErr w:type="spellEnd"/>
      <w:r w:rsidRPr="00563D9C">
        <w:rPr>
          <w:rFonts w:ascii="Times New Roman" w:hAnsi="Times New Roman" w:cs="Times New Roman"/>
          <w:sz w:val="26"/>
          <w:szCs w:val="26"/>
        </w:rPr>
        <w:t xml:space="preserve"> </w:t>
      </w:r>
      <w:proofErr w:type="spellStart"/>
      <w:r w:rsidRPr="00563D9C">
        <w:rPr>
          <w:rFonts w:ascii="Times New Roman" w:hAnsi="Times New Roman" w:cs="Times New Roman"/>
          <w:sz w:val="26"/>
          <w:szCs w:val="26"/>
        </w:rPr>
        <w:t>biến</w:t>
      </w:r>
      <w:proofErr w:type="spellEnd"/>
      <w:r w:rsidRPr="00563D9C">
        <w:rPr>
          <w:rFonts w:ascii="Times New Roman" w:hAnsi="Times New Roman" w:cs="Times New Roman"/>
          <w:sz w:val="26"/>
          <w:szCs w:val="26"/>
        </w:rPr>
        <w:t xml:space="preserve"> </w:t>
      </w:r>
      <w:proofErr w:type="spellStart"/>
      <w:r w:rsidRPr="00563D9C">
        <w:rPr>
          <w:rFonts w:ascii="Times New Roman" w:hAnsi="Times New Roman" w:cs="Times New Roman"/>
          <w:sz w:val="26"/>
          <w:szCs w:val="26"/>
        </w:rPr>
        <w:t>và</w:t>
      </w:r>
      <w:proofErr w:type="spellEnd"/>
      <w:r w:rsidRPr="00563D9C">
        <w:rPr>
          <w:rFonts w:ascii="Times New Roman" w:hAnsi="Times New Roman" w:cs="Times New Roman"/>
          <w:sz w:val="26"/>
          <w:szCs w:val="26"/>
        </w:rPr>
        <w:t xml:space="preserve"> có </w:t>
      </w:r>
      <w:proofErr w:type="spellStart"/>
      <w:r w:rsidRPr="00563D9C">
        <w:rPr>
          <w:rFonts w:ascii="Times New Roman" w:hAnsi="Times New Roman" w:cs="Times New Roman"/>
          <w:sz w:val="26"/>
          <w:szCs w:val="26"/>
        </w:rPr>
        <w:t>sức</w:t>
      </w:r>
      <w:proofErr w:type="spellEnd"/>
      <w:r w:rsidRPr="00563D9C">
        <w:rPr>
          <w:rFonts w:ascii="Times New Roman" w:hAnsi="Times New Roman" w:cs="Times New Roman"/>
          <w:sz w:val="26"/>
          <w:szCs w:val="26"/>
        </w:rPr>
        <w:t xml:space="preserve"> </w:t>
      </w:r>
      <w:proofErr w:type="spellStart"/>
      <w:r w:rsidRPr="00563D9C">
        <w:rPr>
          <w:rFonts w:ascii="Times New Roman" w:hAnsi="Times New Roman" w:cs="Times New Roman"/>
          <w:sz w:val="26"/>
          <w:szCs w:val="26"/>
        </w:rPr>
        <w:t>ảnh</w:t>
      </w:r>
      <w:proofErr w:type="spellEnd"/>
      <w:r w:rsidRPr="00563D9C">
        <w:rPr>
          <w:rFonts w:ascii="Times New Roman" w:hAnsi="Times New Roman" w:cs="Times New Roman"/>
          <w:sz w:val="26"/>
          <w:szCs w:val="26"/>
        </w:rPr>
        <w:t xml:space="preserve"> </w:t>
      </w:r>
      <w:proofErr w:type="spellStart"/>
      <w:r w:rsidRPr="00563D9C">
        <w:rPr>
          <w:rFonts w:ascii="Times New Roman" w:hAnsi="Times New Roman" w:cs="Times New Roman"/>
          <w:sz w:val="26"/>
          <w:szCs w:val="26"/>
        </w:rPr>
        <w:t>hưởng</w:t>
      </w:r>
      <w:proofErr w:type="spellEnd"/>
      <w:r w:rsidRPr="00563D9C">
        <w:rPr>
          <w:rFonts w:ascii="Times New Roman" w:hAnsi="Times New Roman" w:cs="Times New Roman"/>
          <w:sz w:val="26"/>
          <w:szCs w:val="26"/>
        </w:rPr>
        <w:t xml:space="preserve"> </w:t>
      </w:r>
      <w:proofErr w:type="spellStart"/>
      <w:r w:rsidRPr="00563D9C">
        <w:rPr>
          <w:rFonts w:ascii="Times New Roman" w:hAnsi="Times New Roman" w:cs="Times New Roman"/>
          <w:sz w:val="26"/>
          <w:szCs w:val="26"/>
        </w:rPr>
        <w:t>đến</w:t>
      </w:r>
      <w:proofErr w:type="spellEnd"/>
      <w:r w:rsidRPr="00563D9C">
        <w:rPr>
          <w:rFonts w:ascii="Times New Roman" w:hAnsi="Times New Roman" w:cs="Times New Roman"/>
          <w:sz w:val="26"/>
          <w:szCs w:val="26"/>
        </w:rPr>
        <w:t xml:space="preserve"> </w:t>
      </w:r>
      <w:proofErr w:type="spellStart"/>
      <w:r w:rsidRPr="00563D9C">
        <w:rPr>
          <w:rFonts w:ascii="Times New Roman" w:hAnsi="Times New Roman" w:cs="Times New Roman"/>
          <w:sz w:val="26"/>
          <w:szCs w:val="26"/>
        </w:rPr>
        <w:t>sự</w:t>
      </w:r>
      <w:proofErr w:type="spellEnd"/>
      <w:r w:rsidRPr="00563D9C">
        <w:rPr>
          <w:rFonts w:ascii="Times New Roman" w:hAnsi="Times New Roman" w:cs="Times New Roman"/>
          <w:sz w:val="26"/>
          <w:szCs w:val="26"/>
        </w:rPr>
        <w:t xml:space="preserve"> </w:t>
      </w:r>
      <w:proofErr w:type="spellStart"/>
      <w:r w:rsidRPr="00563D9C">
        <w:rPr>
          <w:rFonts w:ascii="Times New Roman" w:hAnsi="Times New Roman" w:cs="Times New Roman"/>
          <w:sz w:val="26"/>
          <w:szCs w:val="26"/>
        </w:rPr>
        <w:t>ổn</w:t>
      </w:r>
      <w:proofErr w:type="spellEnd"/>
      <w:r w:rsidRPr="00563D9C">
        <w:rPr>
          <w:rFonts w:ascii="Times New Roman" w:hAnsi="Times New Roman" w:cs="Times New Roman"/>
          <w:sz w:val="26"/>
          <w:szCs w:val="26"/>
        </w:rPr>
        <w:t xml:space="preserve"> </w:t>
      </w:r>
      <w:proofErr w:type="spellStart"/>
      <w:r w:rsidRPr="00563D9C">
        <w:rPr>
          <w:rFonts w:ascii="Times New Roman" w:hAnsi="Times New Roman" w:cs="Times New Roman"/>
          <w:sz w:val="26"/>
          <w:szCs w:val="26"/>
        </w:rPr>
        <w:t>định</w:t>
      </w:r>
      <w:proofErr w:type="spellEnd"/>
      <w:r w:rsidRPr="00563D9C">
        <w:rPr>
          <w:rFonts w:ascii="Times New Roman" w:hAnsi="Times New Roman" w:cs="Times New Roman"/>
          <w:sz w:val="26"/>
          <w:szCs w:val="26"/>
        </w:rPr>
        <w:t xml:space="preserve"> </w:t>
      </w:r>
      <w:proofErr w:type="spellStart"/>
      <w:r w:rsidRPr="00563D9C">
        <w:rPr>
          <w:rFonts w:ascii="Times New Roman" w:hAnsi="Times New Roman" w:cs="Times New Roman"/>
          <w:sz w:val="26"/>
          <w:szCs w:val="26"/>
        </w:rPr>
        <w:t>và</w:t>
      </w:r>
      <w:proofErr w:type="spellEnd"/>
      <w:r w:rsidRPr="00563D9C">
        <w:rPr>
          <w:rFonts w:ascii="Times New Roman" w:hAnsi="Times New Roman" w:cs="Times New Roman"/>
          <w:sz w:val="26"/>
          <w:szCs w:val="26"/>
        </w:rPr>
        <w:t xml:space="preserve"> </w:t>
      </w:r>
      <w:proofErr w:type="spellStart"/>
      <w:r w:rsidRPr="00563D9C">
        <w:rPr>
          <w:rFonts w:ascii="Times New Roman" w:hAnsi="Times New Roman" w:cs="Times New Roman"/>
          <w:sz w:val="26"/>
          <w:szCs w:val="26"/>
        </w:rPr>
        <w:t>phát</w:t>
      </w:r>
      <w:proofErr w:type="spellEnd"/>
      <w:r w:rsidRPr="00563D9C">
        <w:rPr>
          <w:rFonts w:ascii="Times New Roman" w:hAnsi="Times New Roman" w:cs="Times New Roman"/>
          <w:sz w:val="26"/>
          <w:szCs w:val="26"/>
        </w:rPr>
        <w:t xml:space="preserve"> </w:t>
      </w:r>
      <w:proofErr w:type="spellStart"/>
      <w:r w:rsidRPr="00563D9C">
        <w:rPr>
          <w:rFonts w:ascii="Times New Roman" w:hAnsi="Times New Roman" w:cs="Times New Roman"/>
          <w:sz w:val="26"/>
          <w:szCs w:val="26"/>
        </w:rPr>
        <w:t>triển</w:t>
      </w:r>
      <w:proofErr w:type="spellEnd"/>
      <w:r w:rsidRPr="00563D9C">
        <w:rPr>
          <w:rFonts w:ascii="Times New Roman" w:hAnsi="Times New Roman" w:cs="Times New Roman"/>
          <w:sz w:val="26"/>
          <w:szCs w:val="26"/>
        </w:rPr>
        <w:t xml:space="preserve"> </w:t>
      </w:r>
      <w:proofErr w:type="spellStart"/>
      <w:r w:rsidRPr="00563D9C">
        <w:rPr>
          <w:rFonts w:ascii="Times New Roman" w:hAnsi="Times New Roman" w:cs="Times New Roman"/>
          <w:sz w:val="26"/>
          <w:szCs w:val="26"/>
        </w:rPr>
        <w:t>bền</w:t>
      </w:r>
      <w:proofErr w:type="spellEnd"/>
      <w:r w:rsidRPr="00563D9C">
        <w:rPr>
          <w:rFonts w:ascii="Times New Roman" w:hAnsi="Times New Roman" w:cs="Times New Roman"/>
          <w:sz w:val="26"/>
          <w:szCs w:val="26"/>
        </w:rPr>
        <w:t xml:space="preserve"> </w:t>
      </w:r>
      <w:proofErr w:type="spellStart"/>
      <w:r w:rsidRPr="00563D9C">
        <w:rPr>
          <w:rFonts w:ascii="Times New Roman" w:hAnsi="Times New Roman" w:cs="Times New Roman"/>
          <w:sz w:val="26"/>
          <w:szCs w:val="26"/>
        </w:rPr>
        <w:t>vững</w:t>
      </w:r>
      <w:proofErr w:type="spellEnd"/>
      <w:r w:rsidRPr="00563D9C">
        <w:rPr>
          <w:rFonts w:ascii="Times New Roman" w:hAnsi="Times New Roman" w:cs="Times New Roman"/>
          <w:sz w:val="26"/>
          <w:szCs w:val="26"/>
        </w:rPr>
        <w:t xml:space="preserve"> </w:t>
      </w:r>
      <w:proofErr w:type="spellStart"/>
      <w:r w:rsidRPr="00563D9C">
        <w:rPr>
          <w:rFonts w:ascii="Times New Roman" w:hAnsi="Times New Roman" w:cs="Times New Roman"/>
          <w:sz w:val="26"/>
          <w:szCs w:val="26"/>
        </w:rPr>
        <w:t>của</w:t>
      </w:r>
      <w:proofErr w:type="spellEnd"/>
      <w:r w:rsidRPr="00563D9C">
        <w:rPr>
          <w:rFonts w:ascii="Times New Roman" w:hAnsi="Times New Roman" w:cs="Times New Roman"/>
          <w:sz w:val="26"/>
          <w:szCs w:val="26"/>
        </w:rPr>
        <w:t xml:space="preserve"> </w:t>
      </w:r>
      <w:proofErr w:type="spellStart"/>
      <w:r w:rsidRPr="00563D9C">
        <w:rPr>
          <w:rFonts w:ascii="Times New Roman" w:hAnsi="Times New Roman" w:cs="Times New Roman"/>
          <w:sz w:val="26"/>
          <w:szCs w:val="26"/>
        </w:rPr>
        <w:t>thị</w:t>
      </w:r>
      <w:proofErr w:type="spellEnd"/>
      <w:r w:rsidRPr="00563D9C">
        <w:rPr>
          <w:rFonts w:ascii="Times New Roman" w:hAnsi="Times New Roman" w:cs="Times New Roman"/>
          <w:sz w:val="26"/>
          <w:szCs w:val="26"/>
        </w:rPr>
        <w:t xml:space="preserve"> </w:t>
      </w:r>
      <w:proofErr w:type="spellStart"/>
      <w:r w:rsidRPr="00563D9C">
        <w:rPr>
          <w:rFonts w:ascii="Times New Roman" w:hAnsi="Times New Roman" w:cs="Times New Roman"/>
          <w:sz w:val="26"/>
          <w:szCs w:val="26"/>
        </w:rPr>
        <w:t>trường</w:t>
      </w:r>
      <w:proofErr w:type="spellEnd"/>
      <w:r w:rsidRPr="00563D9C">
        <w:rPr>
          <w:rFonts w:ascii="Times New Roman" w:hAnsi="Times New Roman" w:cs="Times New Roman"/>
          <w:sz w:val="26"/>
          <w:szCs w:val="26"/>
        </w:rPr>
        <w:t xml:space="preserve"> </w:t>
      </w:r>
      <w:proofErr w:type="spellStart"/>
      <w:r w:rsidRPr="00563D9C">
        <w:rPr>
          <w:rFonts w:ascii="Times New Roman" w:hAnsi="Times New Roman" w:cs="Times New Roman"/>
          <w:sz w:val="26"/>
          <w:szCs w:val="26"/>
        </w:rPr>
        <w:t>bất</w:t>
      </w:r>
      <w:proofErr w:type="spellEnd"/>
      <w:r w:rsidRPr="00563D9C">
        <w:rPr>
          <w:rFonts w:ascii="Times New Roman" w:hAnsi="Times New Roman" w:cs="Times New Roman"/>
          <w:sz w:val="26"/>
          <w:szCs w:val="26"/>
        </w:rPr>
        <w:t xml:space="preserve"> </w:t>
      </w:r>
      <w:proofErr w:type="spellStart"/>
      <w:r w:rsidRPr="00563D9C">
        <w:rPr>
          <w:rFonts w:ascii="Times New Roman" w:hAnsi="Times New Roman" w:cs="Times New Roman"/>
          <w:sz w:val="26"/>
          <w:szCs w:val="26"/>
        </w:rPr>
        <w:t>động</w:t>
      </w:r>
      <w:proofErr w:type="spellEnd"/>
      <w:r w:rsidRPr="00563D9C">
        <w:rPr>
          <w:rFonts w:ascii="Times New Roman" w:hAnsi="Times New Roman" w:cs="Times New Roman"/>
          <w:sz w:val="26"/>
          <w:szCs w:val="26"/>
        </w:rPr>
        <w:t xml:space="preserve"> </w:t>
      </w:r>
      <w:proofErr w:type="spellStart"/>
      <w:r w:rsidRPr="00563D9C">
        <w:rPr>
          <w:rFonts w:ascii="Times New Roman" w:hAnsi="Times New Roman" w:cs="Times New Roman"/>
          <w:sz w:val="26"/>
          <w:szCs w:val="26"/>
        </w:rPr>
        <w:t>sản</w:t>
      </w:r>
      <w:proofErr w:type="spellEnd"/>
      <w:r w:rsidRPr="00563D9C">
        <w:rPr>
          <w:rFonts w:ascii="Times New Roman" w:hAnsi="Times New Roman" w:cs="Times New Roman"/>
          <w:sz w:val="26"/>
          <w:szCs w:val="26"/>
        </w:rPr>
        <w:t>.</w:t>
      </w:r>
      <w:r w:rsidR="005F06B9"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Luật</w:t>
      </w:r>
      <w:proofErr w:type="spellEnd"/>
      <w:r w:rsidR="00A927BB" w:rsidRPr="00563D9C">
        <w:rPr>
          <w:rFonts w:ascii="Times New Roman" w:hAnsi="Times New Roman" w:cs="Times New Roman"/>
          <w:sz w:val="26"/>
          <w:szCs w:val="26"/>
        </w:rPr>
        <w:t xml:space="preserve"> </w:t>
      </w:r>
      <w:r w:rsidR="005E1DD4" w:rsidRPr="00563D9C">
        <w:rPr>
          <w:rFonts w:ascii="Times New Roman" w:hAnsi="Times New Roman" w:cs="Times New Roman"/>
          <w:sz w:val="26"/>
          <w:szCs w:val="26"/>
        </w:rPr>
        <w:t xml:space="preserve">Kinh </w:t>
      </w:r>
      <w:proofErr w:type="spellStart"/>
      <w:r w:rsidR="005E1DD4" w:rsidRPr="00563D9C">
        <w:rPr>
          <w:rFonts w:ascii="Times New Roman" w:hAnsi="Times New Roman" w:cs="Times New Roman"/>
          <w:sz w:val="26"/>
          <w:szCs w:val="26"/>
        </w:rPr>
        <w:t>doanh</w:t>
      </w:r>
      <w:proofErr w:type="spellEnd"/>
      <w:r w:rsidR="005E1DD4" w:rsidRPr="00563D9C">
        <w:rPr>
          <w:rFonts w:ascii="Times New Roman" w:hAnsi="Times New Roman" w:cs="Times New Roman"/>
          <w:sz w:val="26"/>
          <w:szCs w:val="26"/>
        </w:rPr>
        <w:t xml:space="preserve"> </w:t>
      </w:r>
      <w:proofErr w:type="spellStart"/>
      <w:r w:rsidR="005E1DD4" w:rsidRPr="00563D9C">
        <w:rPr>
          <w:rFonts w:ascii="Times New Roman" w:hAnsi="Times New Roman" w:cs="Times New Roman"/>
          <w:sz w:val="26"/>
          <w:szCs w:val="26"/>
        </w:rPr>
        <w:t>bất</w:t>
      </w:r>
      <w:proofErr w:type="spellEnd"/>
      <w:r w:rsidR="005E1DD4" w:rsidRPr="00563D9C">
        <w:rPr>
          <w:rFonts w:ascii="Times New Roman" w:hAnsi="Times New Roman" w:cs="Times New Roman"/>
          <w:sz w:val="26"/>
          <w:szCs w:val="26"/>
        </w:rPr>
        <w:t xml:space="preserve"> </w:t>
      </w:r>
      <w:proofErr w:type="spellStart"/>
      <w:r w:rsidR="005E1DD4" w:rsidRPr="00563D9C">
        <w:rPr>
          <w:rFonts w:ascii="Times New Roman" w:hAnsi="Times New Roman" w:cs="Times New Roman"/>
          <w:sz w:val="26"/>
          <w:szCs w:val="26"/>
        </w:rPr>
        <w:t>động</w:t>
      </w:r>
      <w:proofErr w:type="spellEnd"/>
      <w:r w:rsidR="005E1DD4" w:rsidRPr="00563D9C">
        <w:rPr>
          <w:rFonts w:ascii="Times New Roman" w:hAnsi="Times New Roman" w:cs="Times New Roman"/>
          <w:sz w:val="26"/>
          <w:szCs w:val="26"/>
        </w:rPr>
        <w:t xml:space="preserve"> </w:t>
      </w:r>
      <w:proofErr w:type="spellStart"/>
      <w:r w:rsidR="005E1DD4" w:rsidRPr="00563D9C">
        <w:rPr>
          <w:rFonts w:ascii="Times New Roman" w:hAnsi="Times New Roman" w:cs="Times New Roman"/>
          <w:sz w:val="26"/>
          <w:szCs w:val="26"/>
        </w:rPr>
        <w:t>sản</w:t>
      </w:r>
      <w:proofErr w:type="spellEnd"/>
      <w:r w:rsidR="005E1DD4" w:rsidRPr="00563D9C">
        <w:rPr>
          <w:rFonts w:ascii="Times New Roman" w:hAnsi="Times New Roman" w:cs="Times New Roman"/>
          <w:sz w:val="26"/>
          <w:szCs w:val="26"/>
        </w:rPr>
        <w:t xml:space="preserve"> 2023</w:t>
      </w:r>
      <w:r w:rsidR="00A927BB" w:rsidRPr="00563D9C">
        <w:rPr>
          <w:rFonts w:ascii="Times New Roman" w:hAnsi="Times New Roman" w:cs="Times New Roman"/>
          <w:sz w:val="26"/>
          <w:szCs w:val="26"/>
        </w:rPr>
        <w:t xml:space="preserve"> được Quốc </w:t>
      </w:r>
      <w:proofErr w:type="spellStart"/>
      <w:r w:rsidR="00A927BB" w:rsidRPr="00563D9C">
        <w:rPr>
          <w:rFonts w:ascii="Times New Roman" w:hAnsi="Times New Roman" w:cs="Times New Roman"/>
          <w:sz w:val="26"/>
          <w:szCs w:val="26"/>
        </w:rPr>
        <w:t>Hội</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nước</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Cộng</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hòa</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Xã</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hội</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Chủ</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nghĩa</w:t>
      </w:r>
      <w:proofErr w:type="spellEnd"/>
      <w:r w:rsidR="00A927BB" w:rsidRPr="00563D9C">
        <w:rPr>
          <w:rFonts w:ascii="Times New Roman" w:hAnsi="Times New Roman" w:cs="Times New Roman"/>
          <w:sz w:val="26"/>
          <w:szCs w:val="26"/>
        </w:rPr>
        <w:t xml:space="preserve"> Việt Nam </w:t>
      </w:r>
      <w:proofErr w:type="spellStart"/>
      <w:r w:rsidR="00A927BB" w:rsidRPr="00563D9C">
        <w:rPr>
          <w:rFonts w:ascii="Times New Roman" w:hAnsi="Times New Roman" w:cs="Times New Roman"/>
          <w:sz w:val="26"/>
          <w:szCs w:val="26"/>
        </w:rPr>
        <w:t>thông</w:t>
      </w:r>
      <w:proofErr w:type="spellEnd"/>
      <w:r w:rsidR="00A927BB" w:rsidRPr="00563D9C">
        <w:rPr>
          <w:rFonts w:ascii="Times New Roman" w:hAnsi="Times New Roman" w:cs="Times New Roman"/>
          <w:sz w:val="26"/>
          <w:szCs w:val="26"/>
        </w:rPr>
        <w:t xml:space="preserve"> qua </w:t>
      </w:r>
      <w:proofErr w:type="spellStart"/>
      <w:r w:rsidR="00A927BB" w:rsidRPr="00563D9C">
        <w:rPr>
          <w:rFonts w:ascii="Times New Roman" w:hAnsi="Times New Roman" w:cs="Times New Roman"/>
          <w:sz w:val="26"/>
          <w:szCs w:val="26"/>
        </w:rPr>
        <w:t>ngày</w:t>
      </w:r>
      <w:proofErr w:type="spellEnd"/>
      <w:r w:rsidR="00A927BB" w:rsidRPr="00563D9C">
        <w:rPr>
          <w:rFonts w:ascii="Times New Roman" w:hAnsi="Times New Roman" w:cs="Times New Roman"/>
          <w:sz w:val="26"/>
          <w:szCs w:val="26"/>
        </w:rPr>
        <w:t xml:space="preserve"> </w:t>
      </w:r>
      <w:r w:rsidR="00A10DD1" w:rsidRPr="00563D9C">
        <w:rPr>
          <w:rFonts w:ascii="Times New Roman" w:hAnsi="Times New Roman" w:cs="Times New Roman"/>
          <w:sz w:val="26"/>
          <w:szCs w:val="26"/>
        </w:rPr>
        <w:t>28/11/2023</w:t>
      </w:r>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sẽ</w:t>
      </w:r>
      <w:proofErr w:type="spellEnd"/>
      <w:r w:rsidR="00A927BB" w:rsidRPr="00563D9C">
        <w:rPr>
          <w:rFonts w:ascii="Times New Roman" w:hAnsi="Times New Roman" w:cs="Times New Roman"/>
          <w:sz w:val="26"/>
          <w:szCs w:val="26"/>
        </w:rPr>
        <w:t xml:space="preserve"> có </w:t>
      </w:r>
      <w:proofErr w:type="spellStart"/>
      <w:r w:rsidR="00A927BB" w:rsidRPr="00563D9C">
        <w:rPr>
          <w:rFonts w:ascii="Times New Roman" w:hAnsi="Times New Roman" w:cs="Times New Roman"/>
          <w:sz w:val="26"/>
          <w:szCs w:val="26"/>
        </w:rPr>
        <w:t>hiệu</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lực</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vào</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ngày</w:t>
      </w:r>
      <w:proofErr w:type="spellEnd"/>
      <w:r w:rsidR="00A927BB" w:rsidRPr="00563D9C">
        <w:rPr>
          <w:rFonts w:ascii="Times New Roman" w:hAnsi="Times New Roman" w:cs="Times New Roman"/>
          <w:sz w:val="26"/>
          <w:szCs w:val="26"/>
        </w:rPr>
        <w:t xml:space="preserve"> 01/0</w:t>
      </w:r>
      <w:r w:rsidR="00A200FE" w:rsidRPr="00563D9C">
        <w:rPr>
          <w:rFonts w:ascii="Times New Roman" w:hAnsi="Times New Roman" w:cs="Times New Roman"/>
          <w:sz w:val="26"/>
          <w:szCs w:val="26"/>
        </w:rPr>
        <w:t>8</w:t>
      </w:r>
      <w:r w:rsidR="00A927BB" w:rsidRPr="00563D9C">
        <w:rPr>
          <w:rFonts w:ascii="Times New Roman" w:hAnsi="Times New Roman" w:cs="Times New Roman"/>
          <w:sz w:val="26"/>
          <w:szCs w:val="26"/>
        </w:rPr>
        <w:t>/202</w:t>
      </w:r>
      <w:r w:rsidR="00A200FE" w:rsidRPr="00563D9C">
        <w:rPr>
          <w:rFonts w:ascii="Times New Roman" w:hAnsi="Times New Roman" w:cs="Times New Roman"/>
          <w:sz w:val="26"/>
          <w:szCs w:val="26"/>
        </w:rPr>
        <w:t>4</w:t>
      </w:r>
      <w:r w:rsidR="00A927BB" w:rsidRPr="00563D9C">
        <w:rPr>
          <w:rFonts w:ascii="Times New Roman" w:hAnsi="Times New Roman" w:cs="Times New Roman"/>
          <w:sz w:val="26"/>
          <w:szCs w:val="26"/>
        </w:rPr>
        <w:t xml:space="preserve"> với </w:t>
      </w:r>
      <w:proofErr w:type="spellStart"/>
      <w:r w:rsidR="00A927BB" w:rsidRPr="00563D9C">
        <w:rPr>
          <w:rFonts w:ascii="Times New Roman" w:hAnsi="Times New Roman" w:cs="Times New Roman"/>
          <w:sz w:val="26"/>
          <w:szCs w:val="26"/>
        </w:rPr>
        <w:t>nhiều</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nội</w:t>
      </w:r>
      <w:proofErr w:type="spellEnd"/>
      <w:r w:rsidR="00A927BB" w:rsidRPr="00563D9C">
        <w:rPr>
          <w:rFonts w:ascii="Times New Roman" w:hAnsi="Times New Roman" w:cs="Times New Roman"/>
          <w:sz w:val="26"/>
          <w:szCs w:val="26"/>
        </w:rPr>
        <w:t xml:space="preserve"> dung </w:t>
      </w:r>
      <w:proofErr w:type="spellStart"/>
      <w:r w:rsidR="00A927BB" w:rsidRPr="00563D9C">
        <w:rPr>
          <w:rFonts w:ascii="Times New Roman" w:hAnsi="Times New Roman" w:cs="Times New Roman"/>
          <w:sz w:val="26"/>
          <w:szCs w:val="26"/>
        </w:rPr>
        <w:t>thay</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đổi</w:t>
      </w:r>
      <w:proofErr w:type="spellEnd"/>
      <w:r w:rsidR="00A927BB" w:rsidRPr="00563D9C">
        <w:rPr>
          <w:rFonts w:ascii="Times New Roman" w:hAnsi="Times New Roman" w:cs="Times New Roman"/>
          <w:sz w:val="26"/>
          <w:szCs w:val="26"/>
        </w:rPr>
        <w:t xml:space="preserve"> mới </w:t>
      </w:r>
      <w:proofErr w:type="spellStart"/>
      <w:r w:rsidR="00A927BB" w:rsidRPr="00563D9C">
        <w:rPr>
          <w:rFonts w:ascii="Times New Roman" w:hAnsi="Times New Roman" w:cs="Times New Roman"/>
          <w:sz w:val="26"/>
          <w:szCs w:val="26"/>
        </w:rPr>
        <w:t>đáng</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chú</w:t>
      </w:r>
      <w:proofErr w:type="spellEnd"/>
      <w:r w:rsidR="00A927BB" w:rsidRPr="00563D9C">
        <w:rPr>
          <w:rFonts w:ascii="Times New Roman" w:hAnsi="Times New Roman" w:cs="Times New Roman"/>
          <w:sz w:val="26"/>
          <w:szCs w:val="26"/>
        </w:rPr>
        <w:t xml:space="preserve"> </w:t>
      </w:r>
      <w:r w:rsidR="00AF4DC8" w:rsidRPr="00563D9C">
        <w:rPr>
          <w:rFonts w:ascii="Times New Roman" w:hAnsi="Times New Roman" w:cs="Times New Roman"/>
          <w:sz w:val="26"/>
          <w:szCs w:val="26"/>
        </w:rPr>
        <w:t xml:space="preserve">ý, </w:t>
      </w:r>
      <w:proofErr w:type="spellStart"/>
      <w:r w:rsidR="00AF4DC8" w:rsidRPr="00563D9C">
        <w:rPr>
          <w:rFonts w:ascii="Times New Roman" w:hAnsi="Times New Roman" w:cs="Times New Roman"/>
          <w:sz w:val="26"/>
          <w:szCs w:val="26"/>
        </w:rPr>
        <w:t>m</w:t>
      </w:r>
      <w:r w:rsidR="00D56AC0" w:rsidRPr="00563D9C">
        <w:rPr>
          <w:rFonts w:ascii="Times New Roman" w:hAnsi="Times New Roman" w:cs="Times New Roman"/>
          <w:sz w:val="26"/>
          <w:szCs w:val="26"/>
        </w:rPr>
        <w:t>ột</w:t>
      </w:r>
      <w:proofErr w:type="spellEnd"/>
      <w:r w:rsidR="00D56AC0" w:rsidRPr="00563D9C">
        <w:rPr>
          <w:rFonts w:ascii="Times New Roman" w:hAnsi="Times New Roman" w:cs="Times New Roman"/>
          <w:sz w:val="26"/>
          <w:szCs w:val="26"/>
        </w:rPr>
        <w:t xml:space="preserve"> </w:t>
      </w:r>
      <w:proofErr w:type="spellStart"/>
      <w:r w:rsidR="00D56AC0" w:rsidRPr="00563D9C">
        <w:rPr>
          <w:rFonts w:ascii="Times New Roman" w:hAnsi="Times New Roman" w:cs="Times New Roman"/>
          <w:sz w:val="26"/>
          <w:szCs w:val="26"/>
        </w:rPr>
        <w:t>trong</w:t>
      </w:r>
      <w:proofErr w:type="spellEnd"/>
      <w:r w:rsidR="00D56AC0" w:rsidRPr="00563D9C">
        <w:rPr>
          <w:rFonts w:ascii="Times New Roman" w:hAnsi="Times New Roman" w:cs="Times New Roman"/>
          <w:sz w:val="26"/>
          <w:szCs w:val="26"/>
        </w:rPr>
        <w:t xml:space="preserve"> số </w:t>
      </w:r>
      <w:r w:rsidR="00AF4DC8" w:rsidRPr="00563D9C">
        <w:rPr>
          <w:rFonts w:ascii="Times New Roman" w:hAnsi="Times New Roman" w:cs="Times New Roman"/>
          <w:sz w:val="26"/>
          <w:szCs w:val="26"/>
        </w:rPr>
        <w:t>đó</w:t>
      </w:r>
      <w:r w:rsidR="00D56AC0" w:rsidRPr="00563D9C">
        <w:rPr>
          <w:rFonts w:ascii="Times New Roman" w:hAnsi="Times New Roman" w:cs="Times New Roman"/>
          <w:sz w:val="26"/>
          <w:szCs w:val="26"/>
        </w:rPr>
        <w:t xml:space="preserve"> là </w:t>
      </w:r>
      <w:proofErr w:type="spellStart"/>
      <w:r w:rsidR="000B25B9" w:rsidRPr="00563D9C">
        <w:rPr>
          <w:rFonts w:ascii="Times New Roman" w:hAnsi="Times New Roman" w:cs="Times New Roman"/>
          <w:sz w:val="26"/>
          <w:szCs w:val="26"/>
        </w:rPr>
        <w:t>các</w:t>
      </w:r>
      <w:proofErr w:type="spellEnd"/>
      <w:r w:rsidR="000B25B9" w:rsidRPr="00563D9C">
        <w:rPr>
          <w:rFonts w:ascii="Times New Roman" w:hAnsi="Times New Roman" w:cs="Times New Roman"/>
          <w:sz w:val="26"/>
          <w:szCs w:val="26"/>
        </w:rPr>
        <w:t xml:space="preserve"> </w:t>
      </w:r>
      <w:proofErr w:type="spellStart"/>
      <w:r w:rsidR="00D56AC0" w:rsidRPr="00563D9C">
        <w:rPr>
          <w:rFonts w:ascii="Times New Roman" w:hAnsi="Times New Roman" w:cs="Times New Roman"/>
          <w:sz w:val="26"/>
          <w:szCs w:val="26"/>
        </w:rPr>
        <w:t>quy</w:t>
      </w:r>
      <w:proofErr w:type="spellEnd"/>
      <w:r w:rsidR="00D56AC0" w:rsidRPr="00563D9C">
        <w:rPr>
          <w:rFonts w:ascii="Times New Roman" w:hAnsi="Times New Roman" w:cs="Times New Roman"/>
          <w:sz w:val="26"/>
          <w:szCs w:val="26"/>
        </w:rPr>
        <w:t xml:space="preserve"> </w:t>
      </w:r>
      <w:proofErr w:type="spellStart"/>
      <w:r w:rsidR="00D56AC0" w:rsidRPr="00563D9C">
        <w:rPr>
          <w:rFonts w:ascii="Times New Roman" w:hAnsi="Times New Roman" w:cs="Times New Roman"/>
          <w:sz w:val="26"/>
          <w:szCs w:val="26"/>
        </w:rPr>
        <w:t>định</w:t>
      </w:r>
      <w:proofErr w:type="spellEnd"/>
      <w:r w:rsidR="00D56AC0" w:rsidRPr="00563D9C">
        <w:rPr>
          <w:rFonts w:ascii="Times New Roman" w:hAnsi="Times New Roman" w:cs="Times New Roman"/>
          <w:sz w:val="26"/>
          <w:szCs w:val="26"/>
        </w:rPr>
        <w:t xml:space="preserve"> </w:t>
      </w:r>
      <w:proofErr w:type="spellStart"/>
      <w:r w:rsidR="00D56AC0" w:rsidRPr="00563D9C">
        <w:rPr>
          <w:rFonts w:ascii="Times New Roman" w:hAnsi="Times New Roman" w:cs="Times New Roman"/>
          <w:sz w:val="26"/>
          <w:szCs w:val="26"/>
        </w:rPr>
        <w:t>về</w:t>
      </w:r>
      <w:proofErr w:type="spellEnd"/>
      <w:r w:rsidR="00D56AC0" w:rsidRPr="00563D9C">
        <w:rPr>
          <w:rFonts w:ascii="Times New Roman" w:hAnsi="Times New Roman" w:cs="Times New Roman"/>
          <w:sz w:val="26"/>
          <w:szCs w:val="26"/>
        </w:rPr>
        <w:t xml:space="preserve"> </w:t>
      </w:r>
      <w:proofErr w:type="spellStart"/>
      <w:r w:rsidR="00D56AC0" w:rsidRPr="00563D9C">
        <w:rPr>
          <w:rFonts w:ascii="Times New Roman" w:hAnsi="Times New Roman" w:cs="Times New Roman"/>
          <w:sz w:val="26"/>
          <w:szCs w:val="26"/>
        </w:rPr>
        <w:t>môi</w:t>
      </w:r>
      <w:proofErr w:type="spellEnd"/>
      <w:r w:rsidR="00D56AC0" w:rsidRPr="00563D9C">
        <w:rPr>
          <w:rFonts w:ascii="Times New Roman" w:hAnsi="Times New Roman" w:cs="Times New Roman"/>
          <w:sz w:val="26"/>
          <w:szCs w:val="26"/>
        </w:rPr>
        <w:t xml:space="preserve"> </w:t>
      </w:r>
      <w:proofErr w:type="spellStart"/>
      <w:r w:rsidR="00D56AC0" w:rsidRPr="00563D9C">
        <w:rPr>
          <w:rFonts w:ascii="Times New Roman" w:hAnsi="Times New Roman" w:cs="Times New Roman"/>
          <w:sz w:val="26"/>
          <w:szCs w:val="26"/>
        </w:rPr>
        <w:t>giới</w:t>
      </w:r>
      <w:proofErr w:type="spellEnd"/>
      <w:r w:rsidR="00D56AC0" w:rsidRPr="00563D9C">
        <w:rPr>
          <w:rFonts w:ascii="Times New Roman" w:hAnsi="Times New Roman" w:cs="Times New Roman"/>
          <w:sz w:val="26"/>
          <w:szCs w:val="26"/>
        </w:rPr>
        <w:t xml:space="preserve"> </w:t>
      </w:r>
      <w:proofErr w:type="spellStart"/>
      <w:r w:rsidR="00D56AC0" w:rsidRPr="00563D9C">
        <w:rPr>
          <w:rFonts w:ascii="Times New Roman" w:hAnsi="Times New Roman" w:cs="Times New Roman"/>
          <w:sz w:val="26"/>
          <w:szCs w:val="26"/>
        </w:rPr>
        <w:t>bất</w:t>
      </w:r>
      <w:proofErr w:type="spellEnd"/>
      <w:r w:rsidR="00D56AC0" w:rsidRPr="00563D9C">
        <w:rPr>
          <w:rFonts w:ascii="Times New Roman" w:hAnsi="Times New Roman" w:cs="Times New Roman"/>
          <w:sz w:val="26"/>
          <w:szCs w:val="26"/>
        </w:rPr>
        <w:t xml:space="preserve"> </w:t>
      </w:r>
      <w:proofErr w:type="spellStart"/>
      <w:r w:rsidR="00D56AC0" w:rsidRPr="00563D9C">
        <w:rPr>
          <w:rFonts w:ascii="Times New Roman" w:hAnsi="Times New Roman" w:cs="Times New Roman"/>
          <w:sz w:val="26"/>
          <w:szCs w:val="26"/>
        </w:rPr>
        <w:t>động</w:t>
      </w:r>
      <w:proofErr w:type="spellEnd"/>
      <w:r w:rsidR="00D56AC0" w:rsidRPr="00563D9C">
        <w:rPr>
          <w:rFonts w:ascii="Times New Roman" w:hAnsi="Times New Roman" w:cs="Times New Roman"/>
          <w:sz w:val="26"/>
          <w:szCs w:val="26"/>
        </w:rPr>
        <w:t xml:space="preserve"> </w:t>
      </w:r>
      <w:proofErr w:type="spellStart"/>
      <w:r w:rsidR="00D56AC0" w:rsidRPr="00563D9C">
        <w:rPr>
          <w:rFonts w:ascii="Times New Roman" w:hAnsi="Times New Roman" w:cs="Times New Roman"/>
          <w:sz w:val="26"/>
          <w:szCs w:val="26"/>
        </w:rPr>
        <w:t>sản</w:t>
      </w:r>
      <w:proofErr w:type="spellEnd"/>
      <w:r w:rsidR="0035246E" w:rsidRPr="00563D9C">
        <w:rPr>
          <w:rFonts w:ascii="Times New Roman" w:hAnsi="Times New Roman" w:cs="Times New Roman"/>
          <w:sz w:val="26"/>
          <w:szCs w:val="26"/>
        </w:rPr>
        <w:t xml:space="preserve">. </w:t>
      </w:r>
      <w:r w:rsidR="00A927BB" w:rsidRPr="00563D9C">
        <w:rPr>
          <w:rFonts w:ascii="Times New Roman" w:hAnsi="Times New Roman" w:cs="Times New Roman"/>
          <w:sz w:val="26"/>
          <w:szCs w:val="26"/>
        </w:rPr>
        <w:t xml:space="preserve">Trong </w:t>
      </w:r>
      <w:proofErr w:type="spellStart"/>
      <w:r w:rsidR="00A927BB" w:rsidRPr="00563D9C">
        <w:rPr>
          <w:rFonts w:ascii="Times New Roman" w:hAnsi="Times New Roman" w:cs="Times New Roman"/>
          <w:sz w:val="26"/>
          <w:szCs w:val="26"/>
        </w:rPr>
        <w:t>bối</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cảnh</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hiện</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tại</w:t>
      </w:r>
      <w:proofErr w:type="spellEnd"/>
      <w:r w:rsidR="00A927BB" w:rsidRPr="00563D9C">
        <w:rPr>
          <w:rFonts w:ascii="Times New Roman" w:hAnsi="Times New Roman" w:cs="Times New Roman"/>
          <w:sz w:val="26"/>
          <w:szCs w:val="26"/>
        </w:rPr>
        <w:t>,</w:t>
      </w:r>
      <w:r w:rsidR="006A0CA5" w:rsidRPr="00563D9C">
        <w:rPr>
          <w:rFonts w:ascii="Times New Roman" w:hAnsi="Times New Roman" w:cs="Times New Roman"/>
          <w:sz w:val="26"/>
          <w:szCs w:val="26"/>
        </w:rPr>
        <w:t xml:space="preserve"> </w:t>
      </w:r>
      <w:proofErr w:type="spellStart"/>
      <w:r w:rsidR="006A0CA5" w:rsidRPr="00563D9C">
        <w:rPr>
          <w:rFonts w:ascii="Times New Roman" w:hAnsi="Times New Roman" w:cs="Times New Roman"/>
          <w:sz w:val="26"/>
          <w:szCs w:val="26"/>
        </w:rPr>
        <w:t>khi</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các</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văn</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bản</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hướng</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dẫn</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của</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Luật</w:t>
      </w:r>
      <w:proofErr w:type="spellEnd"/>
      <w:r w:rsidR="00A927BB" w:rsidRPr="00563D9C">
        <w:rPr>
          <w:rFonts w:ascii="Times New Roman" w:hAnsi="Times New Roman" w:cs="Times New Roman"/>
          <w:sz w:val="26"/>
          <w:szCs w:val="26"/>
        </w:rPr>
        <w:t xml:space="preserve"> </w:t>
      </w:r>
      <w:r w:rsidR="006A4145" w:rsidRPr="00563D9C">
        <w:rPr>
          <w:rFonts w:ascii="Times New Roman" w:hAnsi="Times New Roman" w:cs="Times New Roman"/>
          <w:sz w:val="26"/>
          <w:szCs w:val="26"/>
        </w:rPr>
        <w:t xml:space="preserve">Kinh </w:t>
      </w:r>
      <w:proofErr w:type="spellStart"/>
      <w:r w:rsidR="006A4145" w:rsidRPr="00563D9C">
        <w:rPr>
          <w:rFonts w:ascii="Times New Roman" w:hAnsi="Times New Roman" w:cs="Times New Roman"/>
          <w:sz w:val="26"/>
          <w:szCs w:val="26"/>
        </w:rPr>
        <w:t>doanh</w:t>
      </w:r>
      <w:proofErr w:type="spellEnd"/>
      <w:r w:rsidR="006A4145" w:rsidRPr="00563D9C">
        <w:rPr>
          <w:rFonts w:ascii="Times New Roman" w:hAnsi="Times New Roman" w:cs="Times New Roman"/>
          <w:sz w:val="26"/>
          <w:szCs w:val="26"/>
        </w:rPr>
        <w:t xml:space="preserve"> </w:t>
      </w:r>
      <w:proofErr w:type="spellStart"/>
      <w:r w:rsidR="006A4145" w:rsidRPr="00563D9C">
        <w:rPr>
          <w:rFonts w:ascii="Times New Roman" w:hAnsi="Times New Roman" w:cs="Times New Roman"/>
          <w:sz w:val="26"/>
          <w:szCs w:val="26"/>
        </w:rPr>
        <w:t>bất</w:t>
      </w:r>
      <w:proofErr w:type="spellEnd"/>
      <w:r w:rsidR="006A4145" w:rsidRPr="00563D9C">
        <w:rPr>
          <w:rFonts w:ascii="Times New Roman" w:hAnsi="Times New Roman" w:cs="Times New Roman"/>
          <w:sz w:val="26"/>
          <w:szCs w:val="26"/>
        </w:rPr>
        <w:t xml:space="preserve"> </w:t>
      </w:r>
      <w:proofErr w:type="spellStart"/>
      <w:r w:rsidR="006A4145" w:rsidRPr="00563D9C">
        <w:rPr>
          <w:rFonts w:ascii="Times New Roman" w:hAnsi="Times New Roman" w:cs="Times New Roman"/>
          <w:sz w:val="26"/>
          <w:szCs w:val="26"/>
        </w:rPr>
        <w:t>động</w:t>
      </w:r>
      <w:proofErr w:type="spellEnd"/>
      <w:r w:rsidR="006A4145" w:rsidRPr="00563D9C">
        <w:rPr>
          <w:rFonts w:ascii="Times New Roman" w:hAnsi="Times New Roman" w:cs="Times New Roman"/>
          <w:sz w:val="26"/>
          <w:szCs w:val="26"/>
        </w:rPr>
        <w:t xml:space="preserve"> </w:t>
      </w:r>
      <w:proofErr w:type="spellStart"/>
      <w:r w:rsidR="006A4145" w:rsidRPr="00563D9C">
        <w:rPr>
          <w:rFonts w:ascii="Times New Roman" w:hAnsi="Times New Roman" w:cs="Times New Roman"/>
          <w:sz w:val="26"/>
          <w:szCs w:val="26"/>
        </w:rPr>
        <w:t>sản</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đang</w:t>
      </w:r>
      <w:proofErr w:type="spellEnd"/>
      <w:r w:rsidR="00A927BB" w:rsidRPr="00563D9C">
        <w:rPr>
          <w:rFonts w:ascii="Times New Roman" w:hAnsi="Times New Roman" w:cs="Times New Roman"/>
          <w:sz w:val="26"/>
          <w:szCs w:val="26"/>
        </w:rPr>
        <w:t xml:space="preserve"> được </w:t>
      </w:r>
      <w:proofErr w:type="spellStart"/>
      <w:r w:rsidR="00A927BB" w:rsidRPr="00563D9C">
        <w:rPr>
          <w:rFonts w:ascii="Times New Roman" w:hAnsi="Times New Roman" w:cs="Times New Roman"/>
          <w:sz w:val="26"/>
          <w:szCs w:val="26"/>
        </w:rPr>
        <w:t>xây</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dựng</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và</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chuẩn</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bị</w:t>
      </w:r>
      <w:proofErr w:type="spellEnd"/>
      <w:r w:rsidR="00A927BB" w:rsidRPr="00563D9C">
        <w:rPr>
          <w:rFonts w:ascii="Times New Roman" w:hAnsi="Times New Roman" w:cs="Times New Roman"/>
          <w:sz w:val="26"/>
          <w:szCs w:val="26"/>
        </w:rPr>
        <w:t xml:space="preserve"> ban hành thì việc </w:t>
      </w:r>
      <w:proofErr w:type="spellStart"/>
      <w:r w:rsidR="00A927BB" w:rsidRPr="00563D9C">
        <w:rPr>
          <w:rFonts w:ascii="Times New Roman" w:hAnsi="Times New Roman" w:cs="Times New Roman"/>
          <w:sz w:val="26"/>
          <w:szCs w:val="26"/>
        </w:rPr>
        <w:t>đưa</w:t>
      </w:r>
      <w:proofErr w:type="spellEnd"/>
      <w:r w:rsidR="00A927BB" w:rsidRPr="00563D9C">
        <w:rPr>
          <w:rFonts w:ascii="Times New Roman" w:hAnsi="Times New Roman" w:cs="Times New Roman"/>
          <w:sz w:val="26"/>
          <w:szCs w:val="26"/>
        </w:rPr>
        <w:t xml:space="preserve"> </w:t>
      </w:r>
      <w:r w:rsidR="006A4145" w:rsidRPr="00563D9C">
        <w:rPr>
          <w:rFonts w:ascii="Times New Roman" w:hAnsi="Times New Roman" w:cs="Times New Roman"/>
          <w:sz w:val="26"/>
          <w:szCs w:val="26"/>
        </w:rPr>
        <w:t xml:space="preserve">ra </w:t>
      </w:r>
      <w:proofErr w:type="spellStart"/>
      <w:r w:rsidR="006A4145" w:rsidRPr="00563D9C">
        <w:rPr>
          <w:rFonts w:ascii="Times New Roman" w:hAnsi="Times New Roman" w:cs="Times New Roman"/>
          <w:sz w:val="26"/>
          <w:szCs w:val="26"/>
        </w:rPr>
        <w:t>phân</w:t>
      </w:r>
      <w:proofErr w:type="spellEnd"/>
      <w:r w:rsidR="006A4145" w:rsidRPr="00563D9C">
        <w:rPr>
          <w:rFonts w:ascii="Times New Roman" w:hAnsi="Times New Roman" w:cs="Times New Roman"/>
          <w:sz w:val="26"/>
          <w:szCs w:val="26"/>
        </w:rPr>
        <w:t xml:space="preserve"> </w:t>
      </w:r>
      <w:proofErr w:type="spellStart"/>
      <w:r w:rsidR="006A4145" w:rsidRPr="00563D9C">
        <w:rPr>
          <w:rFonts w:ascii="Times New Roman" w:hAnsi="Times New Roman" w:cs="Times New Roman"/>
          <w:sz w:val="26"/>
          <w:szCs w:val="26"/>
        </w:rPr>
        <w:t>tích</w:t>
      </w:r>
      <w:proofErr w:type="spellEnd"/>
      <w:r w:rsidR="006A4145"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nghiên</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cứu</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đánh</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giá</w:t>
      </w:r>
      <w:proofErr w:type="spellEnd"/>
      <w:r w:rsidR="006A4145" w:rsidRPr="00563D9C">
        <w:rPr>
          <w:rFonts w:ascii="Times New Roman" w:hAnsi="Times New Roman" w:cs="Times New Roman"/>
          <w:sz w:val="26"/>
          <w:szCs w:val="26"/>
        </w:rPr>
        <w:t xml:space="preserve"> </w:t>
      </w:r>
      <w:proofErr w:type="spellStart"/>
      <w:r w:rsidR="006A4145" w:rsidRPr="00563D9C">
        <w:rPr>
          <w:rFonts w:ascii="Times New Roman" w:hAnsi="Times New Roman" w:cs="Times New Roman"/>
          <w:sz w:val="26"/>
          <w:szCs w:val="26"/>
        </w:rPr>
        <w:t>quy</w:t>
      </w:r>
      <w:proofErr w:type="spellEnd"/>
      <w:r w:rsidR="006A4145" w:rsidRPr="00563D9C">
        <w:rPr>
          <w:rFonts w:ascii="Times New Roman" w:hAnsi="Times New Roman" w:cs="Times New Roman"/>
          <w:sz w:val="26"/>
          <w:szCs w:val="26"/>
        </w:rPr>
        <w:t xml:space="preserve"> </w:t>
      </w:r>
      <w:proofErr w:type="spellStart"/>
      <w:r w:rsidR="006A4145" w:rsidRPr="00563D9C">
        <w:rPr>
          <w:rFonts w:ascii="Times New Roman" w:hAnsi="Times New Roman" w:cs="Times New Roman"/>
          <w:sz w:val="26"/>
          <w:szCs w:val="26"/>
        </w:rPr>
        <w:t>định</w:t>
      </w:r>
      <w:proofErr w:type="spellEnd"/>
      <w:r w:rsidR="006A4145" w:rsidRPr="00563D9C">
        <w:rPr>
          <w:rFonts w:ascii="Times New Roman" w:hAnsi="Times New Roman" w:cs="Times New Roman"/>
          <w:sz w:val="26"/>
          <w:szCs w:val="26"/>
        </w:rPr>
        <w:t xml:space="preserve"> </w:t>
      </w:r>
      <w:proofErr w:type="spellStart"/>
      <w:r w:rsidR="006A4145" w:rsidRPr="00563D9C">
        <w:rPr>
          <w:rFonts w:ascii="Times New Roman" w:hAnsi="Times New Roman" w:cs="Times New Roman"/>
          <w:sz w:val="26"/>
          <w:szCs w:val="26"/>
        </w:rPr>
        <w:t>về</w:t>
      </w:r>
      <w:proofErr w:type="spellEnd"/>
      <w:r w:rsidR="006A4145" w:rsidRPr="00563D9C">
        <w:rPr>
          <w:rFonts w:ascii="Times New Roman" w:hAnsi="Times New Roman" w:cs="Times New Roman"/>
          <w:sz w:val="26"/>
          <w:szCs w:val="26"/>
        </w:rPr>
        <w:t xml:space="preserve"> </w:t>
      </w:r>
      <w:proofErr w:type="spellStart"/>
      <w:r w:rsidR="006A4145" w:rsidRPr="00563D9C">
        <w:rPr>
          <w:rFonts w:ascii="Times New Roman" w:hAnsi="Times New Roman" w:cs="Times New Roman"/>
          <w:sz w:val="26"/>
          <w:szCs w:val="26"/>
        </w:rPr>
        <w:t>môi</w:t>
      </w:r>
      <w:proofErr w:type="spellEnd"/>
      <w:r w:rsidR="006A4145" w:rsidRPr="00563D9C">
        <w:rPr>
          <w:rFonts w:ascii="Times New Roman" w:hAnsi="Times New Roman" w:cs="Times New Roman"/>
          <w:sz w:val="26"/>
          <w:szCs w:val="26"/>
        </w:rPr>
        <w:t xml:space="preserve"> </w:t>
      </w:r>
      <w:proofErr w:type="spellStart"/>
      <w:r w:rsidR="006A4145" w:rsidRPr="00563D9C">
        <w:rPr>
          <w:rFonts w:ascii="Times New Roman" w:hAnsi="Times New Roman" w:cs="Times New Roman"/>
          <w:sz w:val="26"/>
          <w:szCs w:val="26"/>
        </w:rPr>
        <w:t>giới</w:t>
      </w:r>
      <w:proofErr w:type="spellEnd"/>
      <w:r w:rsidR="006A4145" w:rsidRPr="00563D9C">
        <w:rPr>
          <w:rFonts w:ascii="Times New Roman" w:hAnsi="Times New Roman" w:cs="Times New Roman"/>
          <w:sz w:val="26"/>
          <w:szCs w:val="26"/>
        </w:rPr>
        <w:t xml:space="preserve"> </w:t>
      </w:r>
      <w:proofErr w:type="spellStart"/>
      <w:r w:rsidR="006A4145" w:rsidRPr="00563D9C">
        <w:rPr>
          <w:rFonts w:ascii="Times New Roman" w:hAnsi="Times New Roman" w:cs="Times New Roman"/>
          <w:sz w:val="26"/>
          <w:szCs w:val="26"/>
        </w:rPr>
        <w:t>bất</w:t>
      </w:r>
      <w:proofErr w:type="spellEnd"/>
      <w:r w:rsidR="006A4145" w:rsidRPr="00563D9C">
        <w:rPr>
          <w:rFonts w:ascii="Times New Roman" w:hAnsi="Times New Roman" w:cs="Times New Roman"/>
          <w:sz w:val="26"/>
          <w:szCs w:val="26"/>
        </w:rPr>
        <w:t xml:space="preserve"> </w:t>
      </w:r>
      <w:proofErr w:type="spellStart"/>
      <w:r w:rsidR="006A4145" w:rsidRPr="00563D9C">
        <w:rPr>
          <w:rFonts w:ascii="Times New Roman" w:hAnsi="Times New Roman" w:cs="Times New Roman"/>
          <w:sz w:val="26"/>
          <w:szCs w:val="26"/>
        </w:rPr>
        <w:t>động</w:t>
      </w:r>
      <w:proofErr w:type="spellEnd"/>
      <w:r w:rsidR="006A4145" w:rsidRPr="00563D9C">
        <w:rPr>
          <w:rFonts w:ascii="Times New Roman" w:hAnsi="Times New Roman" w:cs="Times New Roman"/>
          <w:sz w:val="26"/>
          <w:szCs w:val="26"/>
        </w:rPr>
        <w:t xml:space="preserve"> </w:t>
      </w:r>
      <w:proofErr w:type="spellStart"/>
      <w:r w:rsidR="006A4145" w:rsidRPr="00563D9C">
        <w:rPr>
          <w:rFonts w:ascii="Times New Roman" w:hAnsi="Times New Roman" w:cs="Times New Roman"/>
          <w:sz w:val="26"/>
          <w:szCs w:val="26"/>
        </w:rPr>
        <w:t>sản</w:t>
      </w:r>
      <w:proofErr w:type="spellEnd"/>
      <w:r w:rsidR="00A927BB" w:rsidRPr="00563D9C">
        <w:rPr>
          <w:rFonts w:ascii="Times New Roman" w:hAnsi="Times New Roman" w:cs="Times New Roman"/>
          <w:sz w:val="26"/>
          <w:szCs w:val="26"/>
        </w:rPr>
        <w:t xml:space="preserve"> là </w:t>
      </w:r>
      <w:proofErr w:type="spellStart"/>
      <w:r w:rsidR="00A927BB" w:rsidRPr="00563D9C">
        <w:rPr>
          <w:rFonts w:ascii="Times New Roman" w:hAnsi="Times New Roman" w:cs="Times New Roman"/>
          <w:sz w:val="26"/>
          <w:szCs w:val="26"/>
        </w:rPr>
        <w:t>một</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vấn</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đề</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cấp</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thiết</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đáng</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lưu</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tâm</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Bài</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viết</w:t>
      </w:r>
      <w:proofErr w:type="spellEnd"/>
      <w:r w:rsidR="00A927BB" w:rsidRPr="00563D9C">
        <w:rPr>
          <w:rFonts w:ascii="Times New Roman" w:hAnsi="Times New Roman" w:cs="Times New Roman"/>
          <w:sz w:val="26"/>
          <w:szCs w:val="26"/>
        </w:rPr>
        <w:t xml:space="preserve"> này được </w:t>
      </w:r>
      <w:proofErr w:type="spellStart"/>
      <w:r w:rsidR="00A927BB" w:rsidRPr="00563D9C">
        <w:rPr>
          <w:rFonts w:ascii="Times New Roman" w:hAnsi="Times New Roman" w:cs="Times New Roman"/>
          <w:sz w:val="26"/>
          <w:szCs w:val="26"/>
        </w:rPr>
        <w:t>các</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tác</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giả</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xây</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dựng</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dựa</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trên</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cơ</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sở</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thực</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t</w:t>
      </w:r>
      <w:r w:rsidR="0086783D" w:rsidRPr="00563D9C">
        <w:rPr>
          <w:rFonts w:ascii="Times New Roman" w:hAnsi="Times New Roman" w:cs="Times New Roman"/>
          <w:sz w:val="26"/>
          <w:szCs w:val="26"/>
        </w:rPr>
        <w:t>iễn</w:t>
      </w:r>
      <w:proofErr w:type="spellEnd"/>
      <w:r w:rsidR="00AB0B9B" w:rsidRPr="00563D9C">
        <w:rPr>
          <w:rFonts w:ascii="Times New Roman" w:hAnsi="Times New Roman" w:cs="Times New Roman"/>
          <w:sz w:val="26"/>
          <w:szCs w:val="26"/>
        </w:rPr>
        <w:t xml:space="preserve"> </w:t>
      </w:r>
      <w:proofErr w:type="spellStart"/>
      <w:r w:rsidR="00AB0B9B" w:rsidRPr="00563D9C">
        <w:rPr>
          <w:rFonts w:ascii="Times New Roman" w:hAnsi="Times New Roman" w:cs="Times New Roman"/>
          <w:sz w:val="26"/>
          <w:szCs w:val="26"/>
        </w:rPr>
        <w:t>hoạt</w:t>
      </w:r>
      <w:proofErr w:type="spellEnd"/>
      <w:r w:rsidR="00AB0B9B" w:rsidRPr="00563D9C">
        <w:rPr>
          <w:rFonts w:ascii="Times New Roman" w:hAnsi="Times New Roman" w:cs="Times New Roman"/>
          <w:sz w:val="26"/>
          <w:szCs w:val="26"/>
        </w:rPr>
        <w:t xml:space="preserve"> </w:t>
      </w:r>
      <w:proofErr w:type="spellStart"/>
      <w:r w:rsidR="00AB0B9B" w:rsidRPr="00563D9C">
        <w:rPr>
          <w:rFonts w:ascii="Times New Roman" w:hAnsi="Times New Roman" w:cs="Times New Roman"/>
          <w:sz w:val="26"/>
          <w:szCs w:val="26"/>
        </w:rPr>
        <w:t>động</w:t>
      </w:r>
      <w:proofErr w:type="spellEnd"/>
      <w:r w:rsidR="00AB0B9B" w:rsidRPr="00563D9C">
        <w:rPr>
          <w:rFonts w:ascii="Times New Roman" w:hAnsi="Times New Roman" w:cs="Times New Roman"/>
          <w:sz w:val="26"/>
          <w:szCs w:val="26"/>
        </w:rPr>
        <w:t xml:space="preserve"> </w:t>
      </w:r>
      <w:proofErr w:type="spellStart"/>
      <w:r w:rsidR="00AB0B9B" w:rsidRPr="00563D9C">
        <w:rPr>
          <w:rFonts w:ascii="Times New Roman" w:hAnsi="Times New Roman" w:cs="Times New Roman"/>
          <w:sz w:val="26"/>
          <w:szCs w:val="26"/>
        </w:rPr>
        <w:t>môi</w:t>
      </w:r>
      <w:proofErr w:type="spellEnd"/>
      <w:r w:rsidR="00AB0B9B" w:rsidRPr="00563D9C">
        <w:rPr>
          <w:rFonts w:ascii="Times New Roman" w:hAnsi="Times New Roman" w:cs="Times New Roman"/>
          <w:sz w:val="26"/>
          <w:szCs w:val="26"/>
        </w:rPr>
        <w:t xml:space="preserve"> </w:t>
      </w:r>
      <w:proofErr w:type="spellStart"/>
      <w:r w:rsidR="00AB0B9B" w:rsidRPr="00563D9C">
        <w:rPr>
          <w:rFonts w:ascii="Times New Roman" w:hAnsi="Times New Roman" w:cs="Times New Roman"/>
          <w:sz w:val="26"/>
          <w:szCs w:val="26"/>
        </w:rPr>
        <w:t>giới</w:t>
      </w:r>
      <w:proofErr w:type="spellEnd"/>
      <w:r w:rsidR="00AB0B9B" w:rsidRPr="00563D9C">
        <w:rPr>
          <w:rFonts w:ascii="Times New Roman" w:hAnsi="Times New Roman" w:cs="Times New Roman"/>
          <w:sz w:val="26"/>
          <w:szCs w:val="26"/>
        </w:rPr>
        <w:t xml:space="preserve"> </w:t>
      </w:r>
      <w:proofErr w:type="spellStart"/>
      <w:r w:rsidR="00AB0B9B" w:rsidRPr="00563D9C">
        <w:rPr>
          <w:rFonts w:ascii="Times New Roman" w:hAnsi="Times New Roman" w:cs="Times New Roman"/>
          <w:sz w:val="26"/>
          <w:szCs w:val="26"/>
        </w:rPr>
        <w:t>bất</w:t>
      </w:r>
      <w:proofErr w:type="spellEnd"/>
      <w:r w:rsidR="00AB0B9B" w:rsidRPr="00563D9C">
        <w:rPr>
          <w:rFonts w:ascii="Times New Roman" w:hAnsi="Times New Roman" w:cs="Times New Roman"/>
          <w:sz w:val="26"/>
          <w:szCs w:val="26"/>
        </w:rPr>
        <w:t xml:space="preserve"> </w:t>
      </w:r>
      <w:proofErr w:type="spellStart"/>
      <w:r w:rsidR="00AB0B9B" w:rsidRPr="00563D9C">
        <w:rPr>
          <w:rFonts w:ascii="Times New Roman" w:hAnsi="Times New Roman" w:cs="Times New Roman"/>
          <w:sz w:val="26"/>
          <w:szCs w:val="26"/>
        </w:rPr>
        <w:t>động</w:t>
      </w:r>
      <w:proofErr w:type="spellEnd"/>
      <w:r w:rsidR="00AB0B9B" w:rsidRPr="00563D9C">
        <w:rPr>
          <w:rFonts w:ascii="Times New Roman" w:hAnsi="Times New Roman" w:cs="Times New Roman"/>
          <w:sz w:val="26"/>
          <w:szCs w:val="26"/>
        </w:rPr>
        <w:t xml:space="preserve"> </w:t>
      </w:r>
      <w:proofErr w:type="spellStart"/>
      <w:r w:rsidR="00AB0B9B" w:rsidRPr="00563D9C">
        <w:rPr>
          <w:rFonts w:ascii="Times New Roman" w:hAnsi="Times New Roman" w:cs="Times New Roman"/>
          <w:sz w:val="26"/>
          <w:szCs w:val="26"/>
        </w:rPr>
        <w:t>sản</w:t>
      </w:r>
      <w:proofErr w:type="spellEnd"/>
      <w:r w:rsidR="00AC57BE" w:rsidRPr="00563D9C">
        <w:rPr>
          <w:rFonts w:ascii="Times New Roman" w:hAnsi="Times New Roman" w:cs="Times New Roman"/>
          <w:sz w:val="26"/>
          <w:szCs w:val="26"/>
        </w:rPr>
        <w:t>,</w:t>
      </w:r>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từ</w:t>
      </w:r>
      <w:proofErr w:type="spellEnd"/>
      <w:r w:rsidR="00A927BB" w:rsidRPr="00563D9C">
        <w:rPr>
          <w:rFonts w:ascii="Times New Roman" w:hAnsi="Times New Roman" w:cs="Times New Roman"/>
          <w:sz w:val="26"/>
          <w:szCs w:val="26"/>
        </w:rPr>
        <w:t xml:space="preserve"> đó </w:t>
      </w:r>
      <w:proofErr w:type="spellStart"/>
      <w:r w:rsidR="00A927BB" w:rsidRPr="00563D9C">
        <w:rPr>
          <w:rFonts w:ascii="Times New Roman" w:hAnsi="Times New Roman" w:cs="Times New Roman"/>
          <w:sz w:val="26"/>
          <w:szCs w:val="26"/>
        </w:rPr>
        <w:t>phân</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tích</w:t>
      </w:r>
      <w:proofErr w:type="spellEnd"/>
      <w:r w:rsidR="00A927BB" w:rsidRPr="00563D9C">
        <w:rPr>
          <w:rFonts w:ascii="Times New Roman" w:hAnsi="Times New Roman" w:cs="Times New Roman"/>
          <w:sz w:val="26"/>
          <w:szCs w:val="26"/>
        </w:rPr>
        <w:t xml:space="preserve">, so </w:t>
      </w:r>
      <w:proofErr w:type="spellStart"/>
      <w:r w:rsidR="00A927BB" w:rsidRPr="00563D9C">
        <w:rPr>
          <w:rFonts w:ascii="Times New Roman" w:hAnsi="Times New Roman" w:cs="Times New Roman"/>
          <w:sz w:val="26"/>
          <w:szCs w:val="26"/>
        </w:rPr>
        <w:t>sánh</w:t>
      </w:r>
      <w:proofErr w:type="spellEnd"/>
      <w:r w:rsidR="00A927BB" w:rsidRPr="00563D9C">
        <w:rPr>
          <w:rFonts w:ascii="Times New Roman" w:hAnsi="Times New Roman" w:cs="Times New Roman"/>
          <w:sz w:val="26"/>
          <w:szCs w:val="26"/>
        </w:rPr>
        <w:t xml:space="preserve"> với </w:t>
      </w:r>
      <w:proofErr w:type="spellStart"/>
      <w:r w:rsidR="00A927BB" w:rsidRPr="00563D9C">
        <w:rPr>
          <w:rFonts w:ascii="Times New Roman" w:hAnsi="Times New Roman" w:cs="Times New Roman"/>
          <w:sz w:val="26"/>
          <w:szCs w:val="26"/>
        </w:rPr>
        <w:t>quy</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định</w:t>
      </w:r>
      <w:proofErr w:type="spellEnd"/>
      <w:r w:rsidR="00A927BB" w:rsidRPr="00563D9C">
        <w:rPr>
          <w:rFonts w:ascii="Times New Roman" w:hAnsi="Times New Roman" w:cs="Times New Roman"/>
          <w:sz w:val="26"/>
          <w:szCs w:val="26"/>
        </w:rPr>
        <w:t xml:space="preserve"> mới </w:t>
      </w:r>
      <w:proofErr w:type="spellStart"/>
      <w:r w:rsidR="00A439EB" w:rsidRPr="00563D9C">
        <w:rPr>
          <w:rFonts w:ascii="Times New Roman" w:hAnsi="Times New Roman" w:cs="Times New Roman"/>
          <w:sz w:val="26"/>
          <w:szCs w:val="26"/>
        </w:rPr>
        <w:t>về</w:t>
      </w:r>
      <w:proofErr w:type="spellEnd"/>
      <w:r w:rsidR="00A439EB" w:rsidRPr="00563D9C">
        <w:rPr>
          <w:rFonts w:ascii="Times New Roman" w:hAnsi="Times New Roman" w:cs="Times New Roman"/>
          <w:sz w:val="26"/>
          <w:szCs w:val="26"/>
        </w:rPr>
        <w:t xml:space="preserve"> </w:t>
      </w:r>
      <w:proofErr w:type="spellStart"/>
      <w:r w:rsidR="00A439EB" w:rsidRPr="00563D9C">
        <w:rPr>
          <w:rFonts w:ascii="Times New Roman" w:hAnsi="Times New Roman" w:cs="Times New Roman"/>
          <w:sz w:val="26"/>
          <w:szCs w:val="26"/>
        </w:rPr>
        <w:t>môi</w:t>
      </w:r>
      <w:proofErr w:type="spellEnd"/>
      <w:r w:rsidR="00A439EB" w:rsidRPr="00563D9C">
        <w:rPr>
          <w:rFonts w:ascii="Times New Roman" w:hAnsi="Times New Roman" w:cs="Times New Roman"/>
          <w:sz w:val="26"/>
          <w:szCs w:val="26"/>
        </w:rPr>
        <w:t xml:space="preserve"> </w:t>
      </w:r>
      <w:proofErr w:type="spellStart"/>
      <w:r w:rsidR="00A439EB" w:rsidRPr="00563D9C">
        <w:rPr>
          <w:rFonts w:ascii="Times New Roman" w:hAnsi="Times New Roman" w:cs="Times New Roman"/>
          <w:sz w:val="26"/>
          <w:szCs w:val="26"/>
        </w:rPr>
        <w:t>giới</w:t>
      </w:r>
      <w:proofErr w:type="spellEnd"/>
      <w:r w:rsidR="00A439EB" w:rsidRPr="00563D9C">
        <w:rPr>
          <w:rFonts w:ascii="Times New Roman" w:hAnsi="Times New Roman" w:cs="Times New Roman"/>
          <w:sz w:val="26"/>
          <w:szCs w:val="26"/>
        </w:rPr>
        <w:t xml:space="preserve"> </w:t>
      </w:r>
      <w:proofErr w:type="spellStart"/>
      <w:r w:rsidR="00A439EB" w:rsidRPr="00563D9C">
        <w:rPr>
          <w:rFonts w:ascii="Times New Roman" w:hAnsi="Times New Roman" w:cs="Times New Roman"/>
          <w:sz w:val="26"/>
          <w:szCs w:val="26"/>
        </w:rPr>
        <w:t>bất</w:t>
      </w:r>
      <w:proofErr w:type="spellEnd"/>
      <w:r w:rsidR="00A439EB" w:rsidRPr="00563D9C">
        <w:rPr>
          <w:rFonts w:ascii="Times New Roman" w:hAnsi="Times New Roman" w:cs="Times New Roman"/>
          <w:sz w:val="26"/>
          <w:szCs w:val="26"/>
        </w:rPr>
        <w:t xml:space="preserve"> </w:t>
      </w:r>
      <w:proofErr w:type="spellStart"/>
      <w:r w:rsidR="00A439EB" w:rsidRPr="00563D9C">
        <w:rPr>
          <w:rFonts w:ascii="Times New Roman" w:hAnsi="Times New Roman" w:cs="Times New Roman"/>
          <w:sz w:val="26"/>
          <w:szCs w:val="26"/>
        </w:rPr>
        <w:t>động</w:t>
      </w:r>
      <w:proofErr w:type="spellEnd"/>
      <w:r w:rsidR="00A439EB" w:rsidRPr="00563D9C">
        <w:rPr>
          <w:rFonts w:ascii="Times New Roman" w:hAnsi="Times New Roman" w:cs="Times New Roman"/>
          <w:sz w:val="26"/>
          <w:szCs w:val="26"/>
        </w:rPr>
        <w:t xml:space="preserve"> </w:t>
      </w:r>
      <w:proofErr w:type="spellStart"/>
      <w:r w:rsidR="00A439EB" w:rsidRPr="00563D9C">
        <w:rPr>
          <w:rFonts w:ascii="Times New Roman" w:hAnsi="Times New Roman" w:cs="Times New Roman"/>
          <w:sz w:val="26"/>
          <w:szCs w:val="26"/>
        </w:rPr>
        <w:t>sản</w:t>
      </w:r>
      <w:proofErr w:type="spellEnd"/>
      <w:r w:rsidR="00A439EB" w:rsidRPr="00563D9C">
        <w:rPr>
          <w:rFonts w:ascii="Times New Roman" w:hAnsi="Times New Roman" w:cs="Times New Roman"/>
          <w:sz w:val="26"/>
          <w:szCs w:val="26"/>
        </w:rPr>
        <w:t xml:space="preserve"> </w:t>
      </w:r>
      <w:proofErr w:type="spellStart"/>
      <w:r w:rsidR="00A439EB" w:rsidRPr="00563D9C">
        <w:rPr>
          <w:rFonts w:ascii="Times New Roman" w:hAnsi="Times New Roman" w:cs="Times New Roman"/>
          <w:sz w:val="26"/>
          <w:szCs w:val="26"/>
        </w:rPr>
        <w:t>trong</w:t>
      </w:r>
      <w:proofErr w:type="spellEnd"/>
      <w:r w:rsidR="00A439EB" w:rsidRPr="00563D9C">
        <w:rPr>
          <w:rFonts w:ascii="Times New Roman" w:hAnsi="Times New Roman" w:cs="Times New Roman"/>
          <w:sz w:val="26"/>
          <w:szCs w:val="26"/>
        </w:rPr>
        <w:t xml:space="preserve"> </w:t>
      </w:r>
      <w:proofErr w:type="spellStart"/>
      <w:r w:rsidR="00A439EB" w:rsidRPr="00563D9C">
        <w:rPr>
          <w:rFonts w:ascii="Times New Roman" w:hAnsi="Times New Roman" w:cs="Times New Roman"/>
          <w:sz w:val="26"/>
          <w:szCs w:val="26"/>
        </w:rPr>
        <w:t>Luật</w:t>
      </w:r>
      <w:proofErr w:type="spellEnd"/>
      <w:r w:rsidR="00A439EB" w:rsidRPr="00563D9C">
        <w:rPr>
          <w:rFonts w:ascii="Times New Roman" w:hAnsi="Times New Roman" w:cs="Times New Roman"/>
          <w:sz w:val="26"/>
          <w:szCs w:val="26"/>
        </w:rPr>
        <w:t xml:space="preserve"> Kinh </w:t>
      </w:r>
      <w:proofErr w:type="spellStart"/>
      <w:r w:rsidR="00A439EB" w:rsidRPr="00563D9C">
        <w:rPr>
          <w:rFonts w:ascii="Times New Roman" w:hAnsi="Times New Roman" w:cs="Times New Roman"/>
          <w:sz w:val="26"/>
          <w:szCs w:val="26"/>
        </w:rPr>
        <w:t>doanh</w:t>
      </w:r>
      <w:proofErr w:type="spellEnd"/>
      <w:r w:rsidR="00A439EB" w:rsidRPr="00563D9C">
        <w:rPr>
          <w:rFonts w:ascii="Times New Roman" w:hAnsi="Times New Roman" w:cs="Times New Roman"/>
          <w:sz w:val="26"/>
          <w:szCs w:val="26"/>
        </w:rPr>
        <w:t xml:space="preserve"> </w:t>
      </w:r>
      <w:proofErr w:type="spellStart"/>
      <w:r w:rsidR="00A439EB" w:rsidRPr="00563D9C">
        <w:rPr>
          <w:rFonts w:ascii="Times New Roman" w:hAnsi="Times New Roman" w:cs="Times New Roman"/>
          <w:sz w:val="26"/>
          <w:szCs w:val="26"/>
        </w:rPr>
        <w:t>bất</w:t>
      </w:r>
      <w:proofErr w:type="spellEnd"/>
      <w:r w:rsidR="00A439EB" w:rsidRPr="00563D9C">
        <w:rPr>
          <w:rFonts w:ascii="Times New Roman" w:hAnsi="Times New Roman" w:cs="Times New Roman"/>
          <w:sz w:val="26"/>
          <w:szCs w:val="26"/>
        </w:rPr>
        <w:t xml:space="preserve"> </w:t>
      </w:r>
      <w:proofErr w:type="spellStart"/>
      <w:r w:rsidR="00A439EB" w:rsidRPr="00563D9C">
        <w:rPr>
          <w:rFonts w:ascii="Times New Roman" w:hAnsi="Times New Roman" w:cs="Times New Roman"/>
          <w:sz w:val="26"/>
          <w:szCs w:val="26"/>
        </w:rPr>
        <w:t>động</w:t>
      </w:r>
      <w:proofErr w:type="spellEnd"/>
      <w:r w:rsidR="00A439EB" w:rsidRPr="00563D9C">
        <w:rPr>
          <w:rFonts w:ascii="Times New Roman" w:hAnsi="Times New Roman" w:cs="Times New Roman"/>
          <w:sz w:val="26"/>
          <w:szCs w:val="26"/>
        </w:rPr>
        <w:t xml:space="preserve"> </w:t>
      </w:r>
      <w:proofErr w:type="spellStart"/>
      <w:r w:rsidR="00A439EB" w:rsidRPr="00563D9C">
        <w:rPr>
          <w:rFonts w:ascii="Times New Roman" w:hAnsi="Times New Roman" w:cs="Times New Roman"/>
          <w:sz w:val="26"/>
          <w:szCs w:val="26"/>
        </w:rPr>
        <w:t>sản</w:t>
      </w:r>
      <w:proofErr w:type="spellEnd"/>
      <w:r w:rsidR="00A439EB" w:rsidRPr="00563D9C">
        <w:rPr>
          <w:rFonts w:ascii="Times New Roman" w:hAnsi="Times New Roman" w:cs="Times New Roman"/>
          <w:sz w:val="26"/>
          <w:szCs w:val="26"/>
        </w:rPr>
        <w:t xml:space="preserve"> 2023</w:t>
      </w:r>
      <w:r w:rsidR="00A927BB" w:rsidRPr="00563D9C">
        <w:rPr>
          <w:rFonts w:ascii="Times New Roman" w:hAnsi="Times New Roman" w:cs="Times New Roman"/>
          <w:sz w:val="26"/>
          <w:szCs w:val="26"/>
        </w:rPr>
        <w:t xml:space="preserve">, đồng </w:t>
      </w:r>
      <w:proofErr w:type="spellStart"/>
      <w:r w:rsidR="00A927BB" w:rsidRPr="00563D9C">
        <w:rPr>
          <w:rFonts w:ascii="Times New Roman" w:hAnsi="Times New Roman" w:cs="Times New Roman"/>
          <w:sz w:val="26"/>
          <w:szCs w:val="26"/>
        </w:rPr>
        <w:t>thời</w:t>
      </w:r>
      <w:proofErr w:type="spellEnd"/>
      <w:r w:rsidR="00A927BB" w:rsidRPr="00563D9C">
        <w:rPr>
          <w:rFonts w:ascii="Times New Roman" w:hAnsi="Times New Roman" w:cs="Times New Roman"/>
          <w:sz w:val="26"/>
          <w:szCs w:val="26"/>
        </w:rPr>
        <w:t>,</w:t>
      </w:r>
      <w:r w:rsidR="00C56454" w:rsidRPr="00563D9C">
        <w:rPr>
          <w:rFonts w:ascii="Times New Roman" w:hAnsi="Times New Roman" w:cs="Times New Roman"/>
          <w:sz w:val="26"/>
          <w:szCs w:val="26"/>
        </w:rPr>
        <w:t xml:space="preserve"> </w:t>
      </w:r>
      <w:proofErr w:type="spellStart"/>
      <w:r w:rsidR="00C56454" w:rsidRPr="00563D9C">
        <w:rPr>
          <w:rFonts w:ascii="Times New Roman" w:hAnsi="Times New Roman" w:cs="Times New Roman"/>
          <w:sz w:val="26"/>
          <w:szCs w:val="26"/>
        </w:rPr>
        <w:t>đưa</w:t>
      </w:r>
      <w:proofErr w:type="spellEnd"/>
      <w:r w:rsidR="00C56454" w:rsidRPr="00563D9C">
        <w:rPr>
          <w:rFonts w:ascii="Times New Roman" w:hAnsi="Times New Roman" w:cs="Times New Roman"/>
          <w:sz w:val="26"/>
          <w:szCs w:val="26"/>
        </w:rPr>
        <w:t xml:space="preserve"> ra</w:t>
      </w:r>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định</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hướng</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triển</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khai</w:t>
      </w:r>
      <w:proofErr w:type="spellEnd"/>
      <w:r w:rsidR="00A927BB" w:rsidRPr="00563D9C">
        <w:rPr>
          <w:rFonts w:ascii="Times New Roman" w:hAnsi="Times New Roman" w:cs="Times New Roman"/>
          <w:sz w:val="26"/>
          <w:szCs w:val="26"/>
        </w:rPr>
        <w:t xml:space="preserve"> </w:t>
      </w:r>
      <w:proofErr w:type="spellStart"/>
      <w:r w:rsidR="00A927BB" w:rsidRPr="00563D9C">
        <w:rPr>
          <w:rFonts w:ascii="Times New Roman" w:hAnsi="Times New Roman" w:cs="Times New Roman"/>
          <w:sz w:val="26"/>
          <w:szCs w:val="26"/>
        </w:rPr>
        <w:t>thi</w:t>
      </w:r>
      <w:proofErr w:type="spellEnd"/>
      <w:r w:rsidR="00A927BB" w:rsidRPr="00563D9C">
        <w:rPr>
          <w:rFonts w:ascii="Times New Roman" w:hAnsi="Times New Roman" w:cs="Times New Roman"/>
          <w:sz w:val="26"/>
          <w:szCs w:val="26"/>
        </w:rPr>
        <w:t xml:space="preserve"> hành</w:t>
      </w:r>
      <w:r w:rsidR="00C56454" w:rsidRPr="00563D9C">
        <w:rPr>
          <w:rFonts w:ascii="Times New Roman" w:hAnsi="Times New Roman" w:cs="Times New Roman"/>
          <w:sz w:val="26"/>
          <w:szCs w:val="26"/>
        </w:rPr>
        <w:t>.</w:t>
      </w:r>
    </w:p>
    <w:p w14:paraId="66A911B5" w14:textId="77777777" w:rsidR="00205BA3" w:rsidRPr="00563D9C" w:rsidRDefault="00205BA3" w:rsidP="00CE5B1E">
      <w:pPr>
        <w:spacing w:after="0" w:line="240" w:lineRule="auto"/>
        <w:ind w:firstLine="709"/>
        <w:jc w:val="both"/>
        <w:rPr>
          <w:rFonts w:ascii="Times New Roman" w:hAnsi="Times New Roman" w:cs="Times New Roman"/>
          <w:sz w:val="26"/>
          <w:szCs w:val="26"/>
        </w:rPr>
      </w:pPr>
    </w:p>
    <w:p w14:paraId="17C323A8" w14:textId="46273C9A" w:rsidR="00766A1C" w:rsidRPr="00563D9C" w:rsidRDefault="00CA12C1" w:rsidP="001A23C6">
      <w:pPr>
        <w:spacing w:after="0" w:line="240" w:lineRule="auto"/>
        <w:ind w:firstLine="709"/>
        <w:jc w:val="both"/>
        <w:rPr>
          <w:rFonts w:ascii="Times New Roman" w:hAnsi="Times New Roman" w:cs="Times New Roman"/>
          <w:i/>
          <w:iCs/>
          <w:sz w:val="26"/>
          <w:szCs w:val="26"/>
        </w:rPr>
      </w:pPr>
      <w:proofErr w:type="spellStart"/>
      <w:r w:rsidRPr="00563D9C">
        <w:rPr>
          <w:rFonts w:ascii="Times New Roman" w:hAnsi="Times New Roman" w:cs="Times New Roman"/>
          <w:b/>
          <w:bCs/>
          <w:i/>
          <w:iCs/>
          <w:sz w:val="26"/>
          <w:szCs w:val="26"/>
        </w:rPr>
        <w:t>Từ</w:t>
      </w:r>
      <w:proofErr w:type="spellEnd"/>
      <w:r w:rsidRPr="00563D9C">
        <w:rPr>
          <w:rFonts w:ascii="Times New Roman" w:hAnsi="Times New Roman" w:cs="Times New Roman"/>
          <w:b/>
          <w:bCs/>
          <w:i/>
          <w:iCs/>
          <w:sz w:val="26"/>
          <w:szCs w:val="26"/>
        </w:rPr>
        <w:t xml:space="preserve"> </w:t>
      </w:r>
      <w:proofErr w:type="spellStart"/>
      <w:r w:rsidRPr="00563D9C">
        <w:rPr>
          <w:rFonts w:ascii="Times New Roman" w:hAnsi="Times New Roman" w:cs="Times New Roman"/>
          <w:b/>
          <w:bCs/>
          <w:i/>
          <w:iCs/>
          <w:sz w:val="26"/>
          <w:szCs w:val="26"/>
        </w:rPr>
        <w:t>khóa</w:t>
      </w:r>
      <w:proofErr w:type="spellEnd"/>
      <w:r w:rsidRPr="00563D9C">
        <w:rPr>
          <w:rFonts w:ascii="Times New Roman" w:hAnsi="Times New Roman" w:cs="Times New Roman"/>
          <w:b/>
          <w:bCs/>
          <w:i/>
          <w:iCs/>
          <w:sz w:val="26"/>
          <w:szCs w:val="26"/>
        </w:rPr>
        <w:t>:</w:t>
      </w:r>
      <w:r w:rsidRPr="00563D9C">
        <w:rPr>
          <w:rFonts w:ascii="Times New Roman" w:hAnsi="Times New Roman" w:cs="Times New Roman"/>
          <w:i/>
          <w:iCs/>
          <w:sz w:val="26"/>
          <w:szCs w:val="26"/>
        </w:rPr>
        <w:t xml:space="preserve"> </w:t>
      </w:r>
      <w:proofErr w:type="spellStart"/>
      <w:r w:rsidR="0077553F" w:rsidRPr="00563D9C">
        <w:rPr>
          <w:rFonts w:ascii="Times New Roman" w:hAnsi="Times New Roman" w:cs="Times New Roman"/>
          <w:i/>
          <w:iCs/>
          <w:sz w:val="26"/>
          <w:szCs w:val="26"/>
        </w:rPr>
        <w:t>Luật</w:t>
      </w:r>
      <w:proofErr w:type="spellEnd"/>
      <w:r w:rsidR="0077553F" w:rsidRPr="00563D9C">
        <w:rPr>
          <w:rFonts w:ascii="Times New Roman" w:hAnsi="Times New Roman" w:cs="Times New Roman"/>
          <w:i/>
          <w:iCs/>
          <w:sz w:val="26"/>
          <w:szCs w:val="26"/>
        </w:rPr>
        <w:t xml:space="preserve"> Kinh </w:t>
      </w:r>
      <w:proofErr w:type="spellStart"/>
      <w:r w:rsidR="0077553F" w:rsidRPr="00563D9C">
        <w:rPr>
          <w:rFonts w:ascii="Times New Roman" w:hAnsi="Times New Roman" w:cs="Times New Roman"/>
          <w:i/>
          <w:iCs/>
          <w:sz w:val="26"/>
          <w:szCs w:val="26"/>
        </w:rPr>
        <w:t>doanh</w:t>
      </w:r>
      <w:proofErr w:type="spellEnd"/>
      <w:r w:rsidR="0077553F" w:rsidRPr="00563D9C">
        <w:rPr>
          <w:rFonts w:ascii="Times New Roman" w:hAnsi="Times New Roman" w:cs="Times New Roman"/>
          <w:i/>
          <w:iCs/>
          <w:sz w:val="26"/>
          <w:szCs w:val="26"/>
        </w:rPr>
        <w:t xml:space="preserve"> </w:t>
      </w:r>
      <w:proofErr w:type="spellStart"/>
      <w:r w:rsidR="0077553F" w:rsidRPr="00563D9C">
        <w:rPr>
          <w:rFonts w:ascii="Times New Roman" w:hAnsi="Times New Roman" w:cs="Times New Roman"/>
          <w:i/>
          <w:iCs/>
          <w:sz w:val="26"/>
          <w:szCs w:val="26"/>
        </w:rPr>
        <w:t>bất</w:t>
      </w:r>
      <w:proofErr w:type="spellEnd"/>
      <w:r w:rsidR="0077553F" w:rsidRPr="00563D9C">
        <w:rPr>
          <w:rFonts w:ascii="Times New Roman" w:hAnsi="Times New Roman" w:cs="Times New Roman"/>
          <w:i/>
          <w:iCs/>
          <w:sz w:val="26"/>
          <w:szCs w:val="26"/>
        </w:rPr>
        <w:t xml:space="preserve"> </w:t>
      </w:r>
      <w:proofErr w:type="spellStart"/>
      <w:r w:rsidR="0077553F" w:rsidRPr="00563D9C">
        <w:rPr>
          <w:rFonts w:ascii="Times New Roman" w:hAnsi="Times New Roman" w:cs="Times New Roman"/>
          <w:i/>
          <w:iCs/>
          <w:sz w:val="26"/>
          <w:szCs w:val="26"/>
        </w:rPr>
        <w:t>động</w:t>
      </w:r>
      <w:proofErr w:type="spellEnd"/>
      <w:r w:rsidR="0077553F" w:rsidRPr="00563D9C">
        <w:rPr>
          <w:rFonts w:ascii="Times New Roman" w:hAnsi="Times New Roman" w:cs="Times New Roman"/>
          <w:i/>
          <w:iCs/>
          <w:sz w:val="26"/>
          <w:szCs w:val="26"/>
        </w:rPr>
        <w:t xml:space="preserve"> </w:t>
      </w:r>
      <w:proofErr w:type="spellStart"/>
      <w:r w:rsidR="0077553F" w:rsidRPr="00563D9C">
        <w:rPr>
          <w:rFonts w:ascii="Times New Roman" w:hAnsi="Times New Roman" w:cs="Times New Roman"/>
          <w:i/>
          <w:iCs/>
          <w:sz w:val="26"/>
          <w:szCs w:val="26"/>
        </w:rPr>
        <w:t>sản</w:t>
      </w:r>
      <w:proofErr w:type="spellEnd"/>
      <w:r w:rsidR="0077553F" w:rsidRPr="00563D9C">
        <w:rPr>
          <w:rFonts w:ascii="Times New Roman" w:hAnsi="Times New Roman" w:cs="Times New Roman"/>
          <w:i/>
          <w:iCs/>
          <w:sz w:val="26"/>
          <w:szCs w:val="26"/>
        </w:rPr>
        <w:t xml:space="preserve"> 2023</w:t>
      </w:r>
      <w:r w:rsidRPr="00563D9C">
        <w:rPr>
          <w:rFonts w:ascii="Times New Roman" w:hAnsi="Times New Roman" w:cs="Times New Roman"/>
          <w:i/>
          <w:iCs/>
          <w:sz w:val="26"/>
          <w:szCs w:val="26"/>
        </w:rPr>
        <w:t>,</w:t>
      </w:r>
      <w:r w:rsidR="00FE0776" w:rsidRPr="00563D9C">
        <w:rPr>
          <w:rFonts w:ascii="Times New Roman" w:hAnsi="Times New Roman" w:cs="Times New Roman"/>
          <w:i/>
          <w:iCs/>
          <w:sz w:val="26"/>
          <w:szCs w:val="26"/>
        </w:rPr>
        <w:t xml:space="preserve"> </w:t>
      </w:r>
      <w:r w:rsidR="00493E41" w:rsidRPr="00563D9C">
        <w:rPr>
          <w:rFonts w:ascii="Times New Roman" w:hAnsi="Times New Roman" w:cs="Times New Roman"/>
          <w:i/>
          <w:iCs/>
          <w:sz w:val="26"/>
          <w:szCs w:val="26"/>
          <w:lang w:val="vi-VN"/>
        </w:rPr>
        <w:t>m</w:t>
      </w:r>
      <w:proofErr w:type="spellStart"/>
      <w:r w:rsidR="002E31D2" w:rsidRPr="00563D9C">
        <w:rPr>
          <w:rFonts w:ascii="Times New Roman" w:hAnsi="Times New Roman" w:cs="Times New Roman"/>
          <w:i/>
          <w:iCs/>
          <w:sz w:val="26"/>
          <w:szCs w:val="26"/>
        </w:rPr>
        <w:t>ôi</w:t>
      </w:r>
      <w:proofErr w:type="spellEnd"/>
      <w:r w:rsidR="002E31D2" w:rsidRPr="00563D9C">
        <w:rPr>
          <w:rFonts w:ascii="Times New Roman" w:hAnsi="Times New Roman" w:cs="Times New Roman"/>
          <w:i/>
          <w:iCs/>
          <w:sz w:val="26"/>
          <w:szCs w:val="26"/>
        </w:rPr>
        <w:t xml:space="preserve"> </w:t>
      </w:r>
      <w:proofErr w:type="spellStart"/>
      <w:r w:rsidR="002E31D2" w:rsidRPr="00563D9C">
        <w:rPr>
          <w:rFonts w:ascii="Times New Roman" w:hAnsi="Times New Roman" w:cs="Times New Roman"/>
          <w:i/>
          <w:iCs/>
          <w:sz w:val="26"/>
          <w:szCs w:val="26"/>
        </w:rPr>
        <w:t>giới</w:t>
      </w:r>
      <w:proofErr w:type="spellEnd"/>
      <w:r w:rsidR="002E31D2" w:rsidRPr="00563D9C">
        <w:rPr>
          <w:rFonts w:ascii="Times New Roman" w:hAnsi="Times New Roman" w:cs="Times New Roman"/>
          <w:i/>
          <w:iCs/>
          <w:sz w:val="26"/>
          <w:szCs w:val="26"/>
        </w:rPr>
        <w:t xml:space="preserve"> </w:t>
      </w:r>
      <w:proofErr w:type="spellStart"/>
      <w:r w:rsidR="002E31D2" w:rsidRPr="00563D9C">
        <w:rPr>
          <w:rFonts w:ascii="Times New Roman" w:hAnsi="Times New Roman" w:cs="Times New Roman"/>
          <w:i/>
          <w:iCs/>
          <w:sz w:val="26"/>
          <w:szCs w:val="26"/>
        </w:rPr>
        <w:t>bất</w:t>
      </w:r>
      <w:proofErr w:type="spellEnd"/>
      <w:r w:rsidR="002E31D2" w:rsidRPr="00563D9C">
        <w:rPr>
          <w:rFonts w:ascii="Times New Roman" w:hAnsi="Times New Roman" w:cs="Times New Roman"/>
          <w:i/>
          <w:iCs/>
          <w:sz w:val="26"/>
          <w:szCs w:val="26"/>
        </w:rPr>
        <w:t xml:space="preserve"> </w:t>
      </w:r>
      <w:proofErr w:type="spellStart"/>
      <w:r w:rsidR="002E31D2" w:rsidRPr="00563D9C">
        <w:rPr>
          <w:rFonts w:ascii="Times New Roman" w:hAnsi="Times New Roman" w:cs="Times New Roman"/>
          <w:i/>
          <w:iCs/>
          <w:sz w:val="26"/>
          <w:szCs w:val="26"/>
        </w:rPr>
        <w:t>động</w:t>
      </w:r>
      <w:proofErr w:type="spellEnd"/>
      <w:r w:rsidR="002E31D2" w:rsidRPr="00563D9C">
        <w:rPr>
          <w:rFonts w:ascii="Times New Roman" w:hAnsi="Times New Roman" w:cs="Times New Roman"/>
          <w:i/>
          <w:iCs/>
          <w:sz w:val="26"/>
          <w:szCs w:val="26"/>
        </w:rPr>
        <w:t xml:space="preserve"> </w:t>
      </w:r>
      <w:proofErr w:type="spellStart"/>
      <w:r w:rsidR="002E31D2" w:rsidRPr="00563D9C">
        <w:rPr>
          <w:rFonts w:ascii="Times New Roman" w:hAnsi="Times New Roman" w:cs="Times New Roman"/>
          <w:i/>
          <w:iCs/>
          <w:sz w:val="26"/>
          <w:szCs w:val="26"/>
        </w:rPr>
        <w:t>sản</w:t>
      </w:r>
      <w:proofErr w:type="spellEnd"/>
      <w:r w:rsidR="005E5BC3" w:rsidRPr="00563D9C">
        <w:rPr>
          <w:rFonts w:ascii="Times New Roman" w:hAnsi="Times New Roman" w:cs="Times New Roman"/>
          <w:i/>
          <w:iCs/>
          <w:sz w:val="26"/>
          <w:szCs w:val="26"/>
        </w:rPr>
        <w:t>.</w:t>
      </w:r>
    </w:p>
    <w:p w14:paraId="3F455B3B" w14:textId="3DD9ED0B" w:rsidR="0003089E" w:rsidRPr="00563D9C" w:rsidRDefault="0003089E" w:rsidP="00345ABA">
      <w:pPr>
        <w:spacing w:after="0" w:line="240" w:lineRule="auto"/>
        <w:jc w:val="both"/>
        <w:rPr>
          <w:rFonts w:ascii="Times New Roman" w:hAnsi="Times New Roman" w:cs="Times New Roman"/>
          <w:i/>
          <w:iCs/>
          <w:sz w:val="26"/>
          <w:szCs w:val="26"/>
        </w:rPr>
      </w:pPr>
    </w:p>
    <w:p w14:paraId="5F623FAE" w14:textId="56E039F8" w:rsidR="006433A5" w:rsidRPr="00563D9C" w:rsidRDefault="006433A5" w:rsidP="006433A5">
      <w:pPr>
        <w:spacing w:before="120" w:after="0" w:line="276" w:lineRule="auto"/>
        <w:jc w:val="both"/>
        <w:rPr>
          <w:rFonts w:ascii="Times New Roman" w:hAnsi="Times New Roman" w:cs="Times New Roman"/>
          <w:b/>
          <w:bCs/>
          <w:sz w:val="26"/>
          <w:szCs w:val="26"/>
          <w:lang w:val="vi-VN"/>
        </w:rPr>
      </w:pPr>
      <w:r w:rsidRPr="00563D9C">
        <w:rPr>
          <w:rFonts w:ascii="Times New Roman" w:hAnsi="Times New Roman" w:cs="Times New Roman"/>
          <w:b/>
          <w:bCs/>
          <w:sz w:val="26"/>
          <w:szCs w:val="26"/>
          <w:lang w:val="vi-VN"/>
        </w:rPr>
        <w:t>1. Đặt vấn đề</w:t>
      </w:r>
    </w:p>
    <w:p w14:paraId="3D16157C" w14:textId="06EF4BEA" w:rsidR="00A461F7" w:rsidRPr="00563D9C" w:rsidRDefault="00192D99" w:rsidP="00602E88">
      <w:pPr>
        <w:spacing w:before="120" w:after="0" w:line="276" w:lineRule="auto"/>
        <w:ind w:firstLine="709"/>
        <w:jc w:val="both"/>
        <w:rPr>
          <w:rFonts w:ascii="Times New Roman" w:hAnsi="Times New Roman" w:cs="Times New Roman"/>
          <w:iCs/>
          <w:sz w:val="26"/>
          <w:szCs w:val="26"/>
          <w:lang w:val="vi-VN"/>
        </w:rPr>
      </w:pPr>
      <w:r w:rsidRPr="00563D9C">
        <w:rPr>
          <w:rFonts w:ascii="Times New Roman" w:hAnsi="Times New Roman" w:cs="Times New Roman"/>
          <w:sz w:val="26"/>
          <w:szCs w:val="26"/>
          <w:lang w:val="vi-VN"/>
        </w:rPr>
        <w:t>T</w:t>
      </w:r>
      <w:r w:rsidR="00004FDA" w:rsidRPr="00563D9C">
        <w:rPr>
          <w:rFonts w:ascii="Times New Roman" w:hAnsi="Times New Roman" w:cs="Times New Roman"/>
          <w:sz w:val="26"/>
          <w:szCs w:val="26"/>
          <w:lang w:val="vi-VN"/>
        </w:rPr>
        <w:t>rong</w:t>
      </w:r>
      <w:r w:rsidR="00004FDA" w:rsidRPr="00563D9C">
        <w:rPr>
          <w:rFonts w:ascii="Times New Roman" w:hAnsi="Times New Roman" w:cs="Times New Roman"/>
          <w:iCs/>
          <w:sz w:val="26"/>
          <w:szCs w:val="26"/>
          <w:lang w:val="vi-VN"/>
        </w:rPr>
        <w:t xml:space="preserve"> nhiều thâp kỷ gần đây, </w:t>
      </w:r>
      <w:r w:rsidR="004773F5" w:rsidRPr="00563D9C">
        <w:rPr>
          <w:rFonts w:ascii="Times New Roman" w:hAnsi="Times New Roman" w:cs="Times New Roman"/>
          <w:iCs/>
          <w:sz w:val="26"/>
          <w:szCs w:val="26"/>
          <w:lang w:val="vi-VN"/>
        </w:rPr>
        <w:t>thi trường bất động sản ngày càng phát triển sôi động và đa dạng hơn</w:t>
      </w:r>
      <w:r w:rsidR="00052E38" w:rsidRPr="00563D9C">
        <w:rPr>
          <w:rFonts w:ascii="Times New Roman" w:hAnsi="Times New Roman" w:cs="Times New Roman"/>
          <w:iCs/>
          <w:sz w:val="26"/>
          <w:szCs w:val="26"/>
          <w:lang w:val="vi-VN"/>
        </w:rPr>
        <w:t>,</w:t>
      </w:r>
      <w:r w:rsidR="004773F5" w:rsidRPr="00563D9C">
        <w:rPr>
          <w:rFonts w:ascii="Times New Roman" w:hAnsi="Times New Roman" w:cs="Times New Roman"/>
          <w:iCs/>
          <w:sz w:val="26"/>
          <w:szCs w:val="26"/>
          <w:lang w:val="vi-VN"/>
        </w:rPr>
        <w:t xml:space="preserve"> tạo</w:t>
      </w:r>
      <w:r w:rsidR="00004FDA" w:rsidRPr="00563D9C">
        <w:rPr>
          <w:rFonts w:ascii="Times New Roman" w:hAnsi="Times New Roman" w:cs="Times New Roman"/>
          <w:iCs/>
          <w:sz w:val="26"/>
          <w:szCs w:val="26"/>
          <w:lang w:val="vi-VN"/>
        </w:rPr>
        <w:t xml:space="preserve"> tiền đề</w:t>
      </w:r>
      <w:r w:rsidR="004773F5" w:rsidRPr="00563D9C">
        <w:rPr>
          <w:rFonts w:ascii="Times New Roman" w:hAnsi="Times New Roman" w:cs="Times New Roman"/>
          <w:iCs/>
          <w:sz w:val="26"/>
          <w:szCs w:val="26"/>
          <w:lang w:val="vi-VN"/>
        </w:rPr>
        <w:t xml:space="preserve"> quan trọng</w:t>
      </w:r>
      <w:r w:rsidR="00004FDA" w:rsidRPr="00563D9C">
        <w:rPr>
          <w:rFonts w:ascii="Times New Roman" w:hAnsi="Times New Roman" w:cs="Times New Roman"/>
          <w:iCs/>
          <w:sz w:val="26"/>
          <w:szCs w:val="26"/>
          <w:lang w:val="vi-VN"/>
        </w:rPr>
        <w:t xml:space="preserve"> cho sự ra đời và phát triển của hoạt động môi giới bất động sản</w:t>
      </w:r>
      <w:r w:rsidR="00E609D2" w:rsidRPr="00563D9C">
        <w:rPr>
          <w:rFonts w:ascii="Times New Roman" w:hAnsi="Times New Roman" w:cs="Times New Roman"/>
          <w:iCs/>
          <w:sz w:val="26"/>
          <w:szCs w:val="26"/>
          <w:lang w:val="vi-VN"/>
        </w:rPr>
        <w:t xml:space="preserve">. </w:t>
      </w:r>
      <w:r w:rsidR="004773F5" w:rsidRPr="00563D9C">
        <w:rPr>
          <w:rFonts w:ascii="Times New Roman" w:hAnsi="Times New Roman" w:cs="Times New Roman"/>
          <w:iCs/>
          <w:sz w:val="26"/>
          <w:szCs w:val="26"/>
          <w:lang w:val="vi-VN"/>
        </w:rPr>
        <w:t>Môi giới bất độ</w:t>
      </w:r>
      <w:r w:rsidR="00B34929" w:rsidRPr="00563D9C">
        <w:rPr>
          <w:rFonts w:ascii="Times New Roman" w:hAnsi="Times New Roman" w:cs="Times New Roman"/>
          <w:iCs/>
          <w:sz w:val="26"/>
          <w:szCs w:val="26"/>
          <w:lang w:val="vi-VN"/>
        </w:rPr>
        <w:t>ng sả</w:t>
      </w:r>
      <w:r w:rsidR="001477C0" w:rsidRPr="00563D9C">
        <w:rPr>
          <w:rFonts w:ascii="Times New Roman" w:hAnsi="Times New Roman" w:cs="Times New Roman"/>
          <w:iCs/>
          <w:sz w:val="26"/>
          <w:szCs w:val="26"/>
          <w:lang w:val="vi-VN"/>
        </w:rPr>
        <w:t xml:space="preserve">n đóng vai trò như là </w:t>
      </w:r>
      <w:r w:rsidR="00B34929" w:rsidRPr="00563D9C">
        <w:rPr>
          <w:rFonts w:ascii="Times New Roman" w:hAnsi="Times New Roman" w:cs="Times New Roman"/>
          <w:iCs/>
          <w:sz w:val="26"/>
          <w:szCs w:val="26"/>
          <w:lang w:val="vi-VN"/>
        </w:rPr>
        <w:t xml:space="preserve">cầu nối </w:t>
      </w:r>
      <w:r w:rsidR="00691C17" w:rsidRPr="00563D9C">
        <w:rPr>
          <w:rFonts w:ascii="Times New Roman" w:hAnsi="Times New Roman" w:cs="Times New Roman"/>
          <w:iCs/>
          <w:sz w:val="26"/>
          <w:szCs w:val="26"/>
          <w:lang w:val="vi-VN"/>
        </w:rPr>
        <w:t xml:space="preserve">gắn kết cung cầu </w:t>
      </w:r>
      <w:r w:rsidR="001477C0" w:rsidRPr="00563D9C">
        <w:rPr>
          <w:rFonts w:ascii="Times New Roman" w:hAnsi="Times New Roman" w:cs="Times New Roman"/>
          <w:iCs/>
          <w:sz w:val="26"/>
          <w:szCs w:val="26"/>
          <w:lang w:val="vi-VN"/>
        </w:rPr>
        <w:t>giữa người mua và người bán</w:t>
      </w:r>
      <w:r w:rsidR="009F57EE" w:rsidRPr="00563D9C">
        <w:rPr>
          <w:rFonts w:ascii="Times New Roman" w:hAnsi="Times New Roman" w:cs="Times New Roman"/>
          <w:iCs/>
          <w:sz w:val="26"/>
          <w:szCs w:val="26"/>
          <w:lang w:val="vi-VN"/>
        </w:rPr>
        <w:t>,</w:t>
      </w:r>
      <w:r w:rsidR="001477C0" w:rsidRPr="00563D9C">
        <w:rPr>
          <w:rFonts w:ascii="Times New Roman" w:hAnsi="Times New Roman" w:cs="Times New Roman"/>
          <w:iCs/>
          <w:sz w:val="26"/>
          <w:szCs w:val="26"/>
          <w:lang w:val="vi-VN"/>
        </w:rPr>
        <w:t xml:space="preserve"> </w:t>
      </w:r>
      <w:r w:rsidR="001477C0" w:rsidRPr="00563D9C">
        <w:rPr>
          <w:rFonts w:ascii="Times New Roman" w:hAnsi="Times New Roman" w:cs="Times New Roman"/>
          <w:sz w:val="26"/>
          <w:szCs w:val="26"/>
          <w:lang w:val="vi-VN"/>
        </w:rPr>
        <w:t>góp phần duy trì sự phát triển và ổn định của thị trường</w:t>
      </w:r>
      <w:r w:rsidR="001477C0" w:rsidRPr="00563D9C">
        <w:rPr>
          <w:rFonts w:ascii="Times New Roman" w:hAnsi="Times New Roman" w:cs="Times New Roman"/>
          <w:iCs/>
          <w:sz w:val="26"/>
          <w:szCs w:val="26"/>
          <w:lang w:val="vi-VN"/>
        </w:rPr>
        <w:t xml:space="preserve">. </w:t>
      </w:r>
      <w:r w:rsidR="00E27AD4" w:rsidRPr="00563D9C">
        <w:rPr>
          <w:rFonts w:ascii="Times New Roman" w:hAnsi="Times New Roman" w:cs="Times New Roman"/>
          <w:iCs/>
          <w:sz w:val="26"/>
          <w:szCs w:val="26"/>
          <w:lang w:val="vi-VN"/>
        </w:rPr>
        <w:t xml:space="preserve">Đặc biệt, </w:t>
      </w:r>
      <w:r w:rsidR="00A461F7" w:rsidRPr="00563D9C">
        <w:rPr>
          <w:rFonts w:ascii="Times New Roman" w:hAnsi="Times New Roman" w:cs="Times New Roman"/>
          <w:iCs/>
          <w:sz w:val="26"/>
          <w:szCs w:val="26"/>
          <w:lang w:val="vi-VN"/>
        </w:rPr>
        <w:t xml:space="preserve">trong bối cảnh thị trường đang trải qua nhiều biến động </w:t>
      </w:r>
      <w:r w:rsidR="00E27AD4" w:rsidRPr="00563D9C">
        <w:rPr>
          <w:rFonts w:ascii="Times New Roman" w:hAnsi="Times New Roman" w:cs="Times New Roman"/>
          <w:iCs/>
          <w:sz w:val="26"/>
          <w:szCs w:val="26"/>
          <w:lang w:val="vi-VN"/>
        </w:rPr>
        <w:t xml:space="preserve">như hiện nay </w:t>
      </w:r>
      <w:r w:rsidR="00A461F7" w:rsidRPr="00563D9C">
        <w:rPr>
          <w:rFonts w:ascii="Times New Roman" w:hAnsi="Times New Roman" w:cs="Times New Roman"/>
          <w:iCs/>
          <w:sz w:val="26"/>
          <w:szCs w:val="26"/>
          <w:lang w:val="vi-VN"/>
        </w:rPr>
        <w:t>việc điều chỉnh khung pháp lý để quản lý và thúc đẩy hoạt động môi giới bất động sản trở nên vô cùng quan trọng.</w:t>
      </w:r>
      <w:r w:rsidR="00E27AD4" w:rsidRPr="00563D9C">
        <w:rPr>
          <w:rFonts w:ascii="Times New Roman" w:hAnsi="Times New Roman" w:cs="Times New Roman"/>
          <w:iCs/>
          <w:sz w:val="26"/>
          <w:szCs w:val="26"/>
          <w:lang w:val="vi-VN"/>
        </w:rPr>
        <w:t xml:space="preserve"> Sự ra đời của Luật </w:t>
      </w:r>
      <w:r w:rsidR="004455AD" w:rsidRPr="00563D9C">
        <w:rPr>
          <w:rFonts w:ascii="Times New Roman" w:hAnsi="Times New Roman" w:cs="Times New Roman"/>
          <w:iCs/>
          <w:sz w:val="26"/>
          <w:szCs w:val="26"/>
          <w:lang w:val="vi-VN"/>
        </w:rPr>
        <w:t>K</w:t>
      </w:r>
      <w:r w:rsidR="00E27AD4" w:rsidRPr="00563D9C">
        <w:rPr>
          <w:rFonts w:ascii="Times New Roman" w:hAnsi="Times New Roman" w:cs="Times New Roman"/>
          <w:iCs/>
          <w:sz w:val="26"/>
          <w:szCs w:val="26"/>
          <w:lang w:val="vi-VN"/>
        </w:rPr>
        <w:t xml:space="preserve">inh doanh bất động sản năm 2023 đã đánh dấu một bước chuyển quan trọng trong việc củng cố và hiện đại hóa hệ thống pháp luật liên quan đến ngành môi giới bất động sản. Những quy định mới về giấy phép hành nghề, </w:t>
      </w:r>
      <w:r w:rsidR="004C218A" w:rsidRPr="00563D9C">
        <w:rPr>
          <w:rFonts w:ascii="Times New Roman" w:hAnsi="Times New Roman" w:cs="Times New Roman"/>
          <w:iCs/>
          <w:sz w:val="26"/>
          <w:szCs w:val="26"/>
          <w:lang w:val="vi-VN"/>
        </w:rPr>
        <w:t xml:space="preserve">điều kiện hành nghề </w:t>
      </w:r>
      <w:r w:rsidR="00E27AD4" w:rsidRPr="00563D9C">
        <w:rPr>
          <w:rFonts w:ascii="Times New Roman" w:hAnsi="Times New Roman" w:cs="Times New Roman"/>
          <w:iCs/>
          <w:sz w:val="26"/>
          <w:szCs w:val="26"/>
          <w:lang w:val="vi-VN"/>
        </w:rPr>
        <w:t>và trách nhiệm trong hoạt động môi giới không chỉ ảnh hưởng đến cách thức hoạt động của các nhà môi giới mà còn tác động trực tiếp đến thị trường bất động sản.</w:t>
      </w:r>
      <w:r w:rsidR="00052E38" w:rsidRPr="00563D9C">
        <w:rPr>
          <w:rFonts w:ascii="Times New Roman" w:hAnsi="Times New Roman" w:cs="Times New Roman"/>
          <w:iCs/>
          <w:sz w:val="26"/>
          <w:szCs w:val="26"/>
          <w:lang w:val="vi-VN"/>
        </w:rPr>
        <w:t xml:space="preserve"> </w:t>
      </w:r>
      <w:r w:rsidR="00402455" w:rsidRPr="00563D9C">
        <w:rPr>
          <w:rFonts w:ascii="Times New Roman" w:hAnsi="Times New Roman" w:cs="Times New Roman"/>
          <w:iCs/>
          <w:sz w:val="26"/>
          <w:szCs w:val="26"/>
          <w:lang w:val="vi-VN"/>
        </w:rPr>
        <w:t>Do đó, v</w:t>
      </w:r>
      <w:r w:rsidR="00E27AD4" w:rsidRPr="00563D9C">
        <w:rPr>
          <w:rFonts w:ascii="Times New Roman" w:hAnsi="Times New Roman" w:cs="Times New Roman"/>
          <w:iCs/>
          <w:sz w:val="26"/>
          <w:szCs w:val="26"/>
          <w:lang w:val="vi-VN"/>
        </w:rPr>
        <w:t>iệc thi hành Luật Kinh doanh Bất động sản năm 2023 đang đối mặt với nhiều thách thức và cơ hộ</w:t>
      </w:r>
      <w:r w:rsidR="0050179B" w:rsidRPr="00563D9C">
        <w:rPr>
          <w:rFonts w:ascii="Times New Roman" w:hAnsi="Times New Roman" w:cs="Times New Roman"/>
          <w:iCs/>
          <w:sz w:val="26"/>
          <w:szCs w:val="26"/>
          <w:lang w:val="vi-VN"/>
        </w:rPr>
        <w:t xml:space="preserve">i. Các nhà </w:t>
      </w:r>
      <w:r w:rsidR="0050179B" w:rsidRPr="00563D9C">
        <w:rPr>
          <w:rFonts w:ascii="Times New Roman" w:hAnsi="Times New Roman" w:cs="Times New Roman"/>
          <w:iCs/>
          <w:sz w:val="26"/>
          <w:szCs w:val="26"/>
          <w:lang w:val="vi-VN"/>
        </w:rPr>
        <w:lastRenderedPageBreak/>
        <w:t xml:space="preserve">lập pháp cần </w:t>
      </w:r>
      <w:r w:rsidR="00E27AD4" w:rsidRPr="00563D9C">
        <w:rPr>
          <w:rFonts w:ascii="Times New Roman" w:hAnsi="Times New Roman" w:cs="Times New Roman"/>
          <w:iCs/>
          <w:sz w:val="26"/>
          <w:szCs w:val="26"/>
          <w:lang w:val="vi-VN"/>
        </w:rPr>
        <w:t>xác định các định hướng thi hành phù hợp để đảm bả</w:t>
      </w:r>
      <w:r w:rsidR="00A246A5" w:rsidRPr="00563D9C">
        <w:rPr>
          <w:rFonts w:ascii="Times New Roman" w:hAnsi="Times New Roman" w:cs="Times New Roman"/>
          <w:iCs/>
          <w:sz w:val="26"/>
          <w:szCs w:val="26"/>
          <w:lang w:val="vi-VN"/>
        </w:rPr>
        <w:t>o quy định pháp luật</w:t>
      </w:r>
      <w:r w:rsidR="00E27AD4" w:rsidRPr="00563D9C">
        <w:rPr>
          <w:rFonts w:ascii="Times New Roman" w:hAnsi="Times New Roman" w:cs="Times New Roman"/>
          <w:iCs/>
          <w:sz w:val="26"/>
          <w:szCs w:val="26"/>
          <w:lang w:val="vi-VN"/>
        </w:rPr>
        <w:t xml:space="preserve"> được thực hiện một cách đồng bộ và hiệu quả.</w:t>
      </w:r>
    </w:p>
    <w:p w14:paraId="0D0005FE" w14:textId="30B84B30" w:rsidR="00D5695D" w:rsidRPr="00563D9C" w:rsidRDefault="006433A5" w:rsidP="006433A5">
      <w:pPr>
        <w:spacing w:before="120" w:after="0" w:line="276" w:lineRule="auto"/>
        <w:jc w:val="both"/>
        <w:rPr>
          <w:rFonts w:ascii="Times New Roman" w:hAnsi="Times New Roman" w:cs="Times New Roman"/>
          <w:b/>
          <w:bCs/>
          <w:iCs/>
          <w:sz w:val="26"/>
          <w:szCs w:val="26"/>
          <w:lang w:val="vi-VN"/>
        </w:rPr>
      </w:pPr>
      <w:r w:rsidRPr="00563D9C">
        <w:rPr>
          <w:rFonts w:ascii="Times New Roman" w:hAnsi="Times New Roman" w:cs="Times New Roman"/>
          <w:b/>
          <w:bCs/>
          <w:iCs/>
          <w:sz w:val="26"/>
          <w:szCs w:val="26"/>
          <w:lang w:val="vi-VN"/>
        </w:rPr>
        <w:t>2.</w:t>
      </w:r>
      <w:r w:rsidR="00E2283F" w:rsidRPr="00563D9C">
        <w:rPr>
          <w:rFonts w:ascii="Times New Roman" w:hAnsi="Times New Roman" w:cs="Times New Roman"/>
          <w:b/>
          <w:bCs/>
          <w:iCs/>
          <w:sz w:val="26"/>
          <w:szCs w:val="26"/>
          <w:lang w:val="vi-VN"/>
        </w:rPr>
        <w:t xml:space="preserve"> </w:t>
      </w:r>
      <w:r w:rsidR="00676CCB" w:rsidRPr="00563D9C">
        <w:rPr>
          <w:rFonts w:ascii="Times New Roman" w:hAnsi="Times New Roman" w:cs="Times New Roman"/>
          <w:b/>
          <w:bCs/>
          <w:iCs/>
          <w:sz w:val="26"/>
          <w:szCs w:val="26"/>
          <w:lang w:val="vi-VN"/>
        </w:rPr>
        <w:t>Khái niệm, đặc điểm của môi giới bất động sản</w:t>
      </w:r>
    </w:p>
    <w:p w14:paraId="0CB93732" w14:textId="0265A292" w:rsidR="00D5695D" w:rsidRPr="00563D9C" w:rsidRDefault="00187A05" w:rsidP="00602E88">
      <w:pPr>
        <w:tabs>
          <w:tab w:val="left" w:pos="851"/>
        </w:tabs>
        <w:spacing w:before="120" w:after="0" w:line="276" w:lineRule="auto"/>
        <w:ind w:firstLine="709"/>
        <w:jc w:val="both"/>
        <w:rPr>
          <w:rFonts w:ascii="Times New Roman" w:hAnsi="Times New Roman" w:cs="Times New Roman"/>
          <w:i/>
          <w:iCs/>
          <w:sz w:val="26"/>
          <w:szCs w:val="26"/>
          <w:lang w:val="vi-VN"/>
        </w:rPr>
      </w:pPr>
      <w:r w:rsidRPr="00563D9C">
        <w:rPr>
          <w:rFonts w:ascii="Times New Roman" w:hAnsi="Times New Roman" w:cs="Times New Roman"/>
          <w:iCs/>
          <w:sz w:val="26"/>
          <w:szCs w:val="26"/>
          <w:lang w:val="vi-VN"/>
        </w:rPr>
        <w:t xml:space="preserve">Theo quy định tại Điều 150, Luật Thương mại năm 2005: </w:t>
      </w:r>
      <w:r w:rsidRPr="00563D9C">
        <w:rPr>
          <w:rFonts w:ascii="Times New Roman" w:hAnsi="Times New Roman" w:cs="Times New Roman"/>
          <w:i/>
          <w:iCs/>
          <w:sz w:val="26"/>
          <w:szCs w:val="26"/>
          <w:lang w:val="vi-VN"/>
        </w:rPr>
        <w:t xml:space="preserve">"Môi giới thương mại là hoạt động thương mại, theo đó một thương nhân làm trung gian (gọi là bên môi giới) cho các bên mua bán hàng hóa, cung ứng dịch vụ (gọi là bên được môi giới) trong việc đàm phán, giao kết hợp đồng mua bán hàng hóa, dịch vụ và được hưởng thù lao theo hợp đồng môi giới." </w:t>
      </w:r>
      <w:r w:rsidR="00196F8A" w:rsidRPr="00563D9C">
        <w:rPr>
          <w:rFonts w:ascii="Times New Roman" w:hAnsi="Times New Roman" w:cs="Times New Roman"/>
          <w:iCs/>
          <w:sz w:val="26"/>
          <w:szCs w:val="26"/>
          <w:lang w:val="vi-VN"/>
        </w:rPr>
        <w:t>Theo quy định này</w:t>
      </w:r>
      <w:r w:rsidRPr="00563D9C">
        <w:rPr>
          <w:rFonts w:ascii="Times New Roman" w:hAnsi="Times New Roman" w:cs="Times New Roman"/>
          <w:iCs/>
          <w:sz w:val="26"/>
          <w:szCs w:val="26"/>
          <w:lang w:val="vi-VN"/>
        </w:rPr>
        <w:t>, môi giới là hoạt động trung gian thương mại nhằm kết nối các chủ thể</w:t>
      </w:r>
      <w:r w:rsidR="00FC6213" w:rsidRPr="00563D9C">
        <w:rPr>
          <w:rFonts w:ascii="Times New Roman" w:hAnsi="Times New Roman" w:cs="Times New Roman"/>
          <w:iCs/>
          <w:sz w:val="26"/>
          <w:szCs w:val="26"/>
          <w:lang w:val="vi-VN"/>
        </w:rPr>
        <w:t xml:space="preserve"> trong hoạt động mua bán hàng hoá, dịch vụ, giao kết hợp đồ</w:t>
      </w:r>
      <w:r w:rsidR="00196F8A" w:rsidRPr="00563D9C">
        <w:rPr>
          <w:rFonts w:ascii="Times New Roman" w:hAnsi="Times New Roman" w:cs="Times New Roman"/>
          <w:iCs/>
          <w:sz w:val="26"/>
          <w:szCs w:val="26"/>
          <w:lang w:val="vi-VN"/>
        </w:rPr>
        <w:t xml:space="preserve">ng. </w:t>
      </w:r>
      <w:r w:rsidR="000D4877" w:rsidRPr="00563D9C">
        <w:rPr>
          <w:rFonts w:ascii="Times New Roman" w:hAnsi="Times New Roman" w:cs="Times New Roman"/>
          <w:iCs/>
          <w:sz w:val="26"/>
          <w:szCs w:val="26"/>
          <w:lang w:val="vi-VN"/>
        </w:rPr>
        <w:t xml:space="preserve">Dựa trên khái niệm nêu trên, </w:t>
      </w:r>
      <w:r w:rsidR="005B61EA" w:rsidRPr="00563D9C">
        <w:rPr>
          <w:rFonts w:ascii="Times New Roman" w:hAnsi="Times New Roman" w:cs="Times New Roman"/>
          <w:iCs/>
          <w:sz w:val="26"/>
          <w:szCs w:val="26"/>
          <w:lang w:val="vi-VN"/>
        </w:rPr>
        <w:t xml:space="preserve">Luật Kinh doanh bất động sản năm 2023 </w:t>
      </w:r>
      <w:r w:rsidR="00080327" w:rsidRPr="00563D9C">
        <w:rPr>
          <w:rFonts w:ascii="Times New Roman" w:hAnsi="Times New Roman" w:cs="Times New Roman"/>
          <w:iCs/>
          <w:sz w:val="26"/>
          <w:szCs w:val="26"/>
          <w:lang w:val="vi-VN"/>
        </w:rPr>
        <w:t>quy định</w:t>
      </w:r>
      <w:r w:rsidR="00AB3226" w:rsidRPr="00563D9C">
        <w:rPr>
          <w:rFonts w:ascii="Times New Roman" w:hAnsi="Times New Roman" w:cs="Times New Roman"/>
          <w:iCs/>
          <w:sz w:val="26"/>
          <w:szCs w:val="26"/>
          <w:lang w:val="vi-VN"/>
        </w:rPr>
        <w:t xml:space="preserve"> </w:t>
      </w:r>
      <w:r w:rsidR="005B61EA" w:rsidRPr="00563D9C">
        <w:rPr>
          <w:rFonts w:ascii="Times New Roman" w:hAnsi="Times New Roman" w:cs="Times New Roman"/>
          <w:iCs/>
          <w:sz w:val="26"/>
          <w:szCs w:val="26"/>
          <w:lang w:val="vi-VN"/>
        </w:rPr>
        <w:t xml:space="preserve">khái niệm về môi giới bất động sản </w:t>
      </w:r>
      <w:r w:rsidR="006E6B45" w:rsidRPr="00563D9C">
        <w:rPr>
          <w:rFonts w:ascii="Times New Roman" w:hAnsi="Times New Roman" w:cs="Times New Roman"/>
          <w:iCs/>
          <w:sz w:val="26"/>
          <w:szCs w:val="26"/>
          <w:lang w:val="vi-VN"/>
        </w:rPr>
        <w:t xml:space="preserve">tại khoản 11 Điều 3 </w:t>
      </w:r>
      <w:r w:rsidR="00E4363D" w:rsidRPr="00563D9C">
        <w:rPr>
          <w:rFonts w:ascii="Times New Roman" w:hAnsi="Times New Roman" w:cs="Times New Roman"/>
          <w:iCs/>
          <w:sz w:val="26"/>
          <w:szCs w:val="26"/>
          <w:lang w:val="vi-VN"/>
        </w:rPr>
        <w:t>như sau</w:t>
      </w:r>
      <w:r w:rsidR="0063393D" w:rsidRPr="00563D9C">
        <w:rPr>
          <w:rFonts w:ascii="Times New Roman" w:hAnsi="Times New Roman" w:cs="Times New Roman"/>
          <w:iCs/>
          <w:sz w:val="26"/>
          <w:szCs w:val="26"/>
          <w:lang w:val="vi-VN"/>
        </w:rPr>
        <w:t>:</w:t>
      </w:r>
      <w:r w:rsidR="006F21D8" w:rsidRPr="00563D9C">
        <w:rPr>
          <w:rFonts w:ascii="Times New Roman" w:hAnsi="Times New Roman" w:cs="Times New Roman"/>
          <w:iCs/>
          <w:sz w:val="26"/>
          <w:szCs w:val="26"/>
          <w:lang w:val="vi-VN"/>
        </w:rPr>
        <w:t xml:space="preserve"> </w:t>
      </w:r>
      <w:r w:rsidR="006E6B45" w:rsidRPr="00563D9C">
        <w:rPr>
          <w:rFonts w:ascii="Times New Roman" w:hAnsi="Times New Roman" w:cs="Times New Roman"/>
          <w:i/>
          <w:iCs/>
          <w:sz w:val="26"/>
          <w:szCs w:val="26"/>
          <w:lang w:val="vi-VN"/>
        </w:rPr>
        <w:t>“Môi giới bất động sản là việc làm trung gian cho các bên trong mua bán, chuyển nhượng, cho thuê, cho thuê lại, cho thuê mua bất động sản.”</w:t>
      </w:r>
    </w:p>
    <w:p w14:paraId="0D570FB3" w14:textId="2FA4A923" w:rsidR="00E4363D" w:rsidRPr="00563D9C" w:rsidRDefault="002637CF" w:rsidP="00602E88">
      <w:pPr>
        <w:tabs>
          <w:tab w:val="left" w:pos="851"/>
        </w:tabs>
        <w:spacing w:before="120" w:after="0" w:line="276" w:lineRule="auto"/>
        <w:ind w:firstLine="709"/>
        <w:jc w:val="both"/>
        <w:rPr>
          <w:rFonts w:ascii="Times New Roman" w:hAnsi="Times New Roman" w:cs="Times New Roman"/>
          <w:sz w:val="26"/>
          <w:szCs w:val="26"/>
          <w:lang w:val="vi-VN"/>
        </w:rPr>
      </w:pPr>
      <w:r w:rsidRPr="00563D9C">
        <w:rPr>
          <w:rFonts w:ascii="Times New Roman" w:hAnsi="Times New Roman" w:cs="Times New Roman"/>
          <w:sz w:val="26"/>
          <w:szCs w:val="26"/>
          <w:lang w:val="vi-VN"/>
        </w:rPr>
        <w:t>Đối chiếu với các quy định hiện hành của Luật Kinh doanh bất động sản năm 2023 và Luật thương mại 2005, có thể khái quát một số đặc điểm của môi giới bất động sản như sau</w:t>
      </w:r>
      <w:r w:rsidR="00B74262" w:rsidRPr="00563D9C">
        <w:rPr>
          <w:rFonts w:ascii="Times New Roman" w:hAnsi="Times New Roman" w:cs="Times New Roman"/>
          <w:sz w:val="26"/>
          <w:szCs w:val="26"/>
          <w:lang w:val="vi-VN"/>
        </w:rPr>
        <w:t>:</w:t>
      </w:r>
    </w:p>
    <w:p w14:paraId="5F65B401" w14:textId="1D7CFEB7" w:rsidR="005E432C" w:rsidRPr="00563D9C" w:rsidRDefault="00502170" w:rsidP="00602E88">
      <w:pPr>
        <w:pStyle w:val="ListParagraph"/>
        <w:spacing w:before="120" w:after="0" w:line="276" w:lineRule="auto"/>
        <w:ind w:left="0" w:firstLine="709"/>
        <w:contextualSpacing w:val="0"/>
        <w:jc w:val="both"/>
        <w:rPr>
          <w:rFonts w:ascii="Times New Roman" w:hAnsi="Times New Roman" w:cs="Times New Roman"/>
          <w:iCs/>
          <w:sz w:val="26"/>
          <w:szCs w:val="26"/>
          <w:lang w:val="vi-VN"/>
        </w:rPr>
      </w:pPr>
      <w:r w:rsidRPr="00563D9C">
        <w:rPr>
          <w:rFonts w:ascii="Times New Roman" w:hAnsi="Times New Roman" w:cs="Times New Roman"/>
          <w:i/>
          <w:sz w:val="26"/>
          <w:szCs w:val="26"/>
          <w:lang w:val="vi-VN"/>
        </w:rPr>
        <w:t>Một là</w:t>
      </w:r>
      <w:r w:rsidR="005E432C" w:rsidRPr="00563D9C">
        <w:rPr>
          <w:rFonts w:ascii="Times New Roman" w:hAnsi="Times New Roman" w:cs="Times New Roman"/>
          <w:i/>
          <w:sz w:val="26"/>
          <w:szCs w:val="26"/>
          <w:lang w:val="vi-VN"/>
        </w:rPr>
        <w:t>,</w:t>
      </w:r>
      <w:r w:rsidR="005E432C" w:rsidRPr="00563D9C">
        <w:rPr>
          <w:rFonts w:ascii="Times New Roman" w:hAnsi="Times New Roman" w:cs="Times New Roman"/>
          <w:iCs/>
          <w:sz w:val="26"/>
          <w:szCs w:val="26"/>
          <w:lang w:val="vi-VN"/>
        </w:rPr>
        <w:t xml:space="preserve"> </w:t>
      </w:r>
      <w:r w:rsidR="00B93976" w:rsidRPr="00563D9C">
        <w:rPr>
          <w:rFonts w:ascii="Times New Roman" w:hAnsi="Times New Roman" w:cs="Times New Roman"/>
          <w:iCs/>
          <w:sz w:val="26"/>
          <w:szCs w:val="26"/>
          <w:lang w:val="vi-VN"/>
        </w:rPr>
        <w:t>môi giới bất động sản là hoạt động trung gian thương mại nhằm mục đích sinh lợi</w:t>
      </w:r>
      <w:r w:rsidR="00CC018D" w:rsidRPr="00563D9C">
        <w:rPr>
          <w:rFonts w:ascii="Times New Roman" w:hAnsi="Times New Roman" w:cs="Times New Roman"/>
          <w:iCs/>
          <w:sz w:val="26"/>
          <w:szCs w:val="26"/>
          <w:lang w:val="vi-VN"/>
        </w:rPr>
        <w:t xml:space="preserve"> (doanh nghiệp, cá nhân kinh doanh dịch vụ môi giới bất động sản sẽ được hưởng tiền thù lao môi giới theo thỏa thuận)</w:t>
      </w:r>
      <w:r w:rsidR="009F396C" w:rsidRPr="00563D9C">
        <w:rPr>
          <w:rStyle w:val="FootnoteReference"/>
          <w:rFonts w:ascii="Times New Roman" w:hAnsi="Times New Roman" w:cs="Times New Roman"/>
          <w:iCs/>
          <w:sz w:val="26"/>
          <w:szCs w:val="26"/>
        </w:rPr>
        <w:footnoteReference w:id="3"/>
      </w:r>
      <w:r w:rsidR="00B93976" w:rsidRPr="00563D9C">
        <w:rPr>
          <w:rFonts w:ascii="Times New Roman" w:hAnsi="Times New Roman" w:cs="Times New Roman"/>
          <w:iCs/>
          <w:sz w:val="26"/>
          <w:szCs w:val="26"/>
          <w:lang w:val="vi-VN"/>
        </w:rPr>
        <w:t>.</w:t>
      </w:r>
    </w:p>
    <w:p w14:paraId="61943E9A" w14:textId="25F3792C" w:rsidR="00B93976" w:rsidRPr="00563D9C" w:rsidRDefault="00A36789" w:rsidP="00602E88">
      <w:pPr>
        <w:pStyle w:val="ListParagraph"/>
        <w:spacing w:before="120" w:after="0" w:line="276" w:lineRule="auto"/>
        <w:ind w:left="0" w:firstLine="709"/>
        <w:contextualSpacing w:val="0"/>
        <w:jc w:val="both"/>
        <w:rPr>
          <w:rFonts w:ascii="Times New Roman" w:hAnsi="Times New Roman" w:cs="Times New Roman"/>
          <w:iCs/>
          <w:sz w:val="26"/>
          <w:szCs w:val="26"/>
          <w:lang w:val="vi-VN"/>
        </w:rPr>
      </w:pPr>
      <w:r w:rsidRPr="00563D9C">
        <w:rPr>
          <w:rFonts w:ascii="Times New Roman" w:hAnsi="Times New Roman" w:cs="Times New Roman"/>
          <w:i/>
          <w:sz w:val="26"/>
          <w:szCs w:val="26"/>
          <w:lang w:val="vi-VN"/>
        </w:rPr>
        <w:t>Hai là</w:t>
      </w:r>
      <w:r w:rsidR="00B93976" w:rsidRPr="00563D9C">
        <w:rPr>
          <w:rFonts w:ascii="Times New Roman" w:hAnsi="Times New Roman" w:cs="Times New Roman"/>
          <w:i/>
          <w:sz w:val="26"/>
          <w:szCs w:val="26"/>
          <w:lang w:val="vi-VN"/>
        </w:rPr>
        <w:t>,</w:t>
      </w:r>
      <w:r w:rsidR="00B93976" w:rsidRPr="00563D9C">
        <w:rPr>
          <w:rFonts w:ascii="Times New Roman" w:hAnsi="Times New Roman" w:cs="Times New Roman"/>
          <w:iCs/>
          <w:sz w:val="26"/>
          <w:szCs w:val="26"/>
          <w:lang w:val="vi-VN"/>
        </w:rPr>
        <w:t xml:space="preserve"> </w:t>
      </w:r>
      <w:r w:rsidR="004C1B26" w:rsidRPr="00563D9C">
        <w:rPr>
          <w:rFonts w:ascii="Times New Roman" w:hAnsi="Times New Roman" w:cs="Times New Roman"/>
          <w:iCs/>
          <w:sz w:val="26"/>
          <w:szCs w:val="26"/>
          <w:lang w:val="vi-VN"/>
        </w:rPr>
        <w:t xml:space="preserve">tổ chức, cá nhân kinh doanh dịch vụ môi giới bất động sản phải đáp ứng các điều kiện </w:t>
      </w:r>
      <w:r w:rsidR="002B363E" w:rsidRPr="00563D9C">
        <w:rPr>
          <w:rFonts w:ascii="Times New Roman" w:hAnsi="Times New Roman" w:cs="Times New Roman"/>
          <w:iCs/>
          <w:sz w:val="26"/>
          <w:szCs w:val="26"/>
          <w:lang w:val="vi-VN"/>
        </w:rPr>
        <w:t xml:space="preserve">hành nghề </w:t>
      </w:r>
      <w:r w:rsidR="004C1B26" w:rsidRPr="00563D9C">
        <w:rPr>
          <w:rFonts w:ascii="Times New Roman" w:hAnsi="Times New Roman" w:cs="Times New Roman"/>
          <w:iCs/>
          <w:sz w:val="26"/>
          <w:szCs w:val="26"/>
          <w:lang w:val="vi-VN"/>
        </w:rPr>
        <w:t>theo quy định pháp luật.</w:t>
      </w:r>
    </w:p>
    <w:p w14:paraId="19727A4F" w14:textId="5911D252" w:rsidR="00CC73A8" w:rsidRPr="00563D9C" w:rsidRDefault="00CC018D" w:rsidP="00602E88">
      <w:pPr>
        <w:pStyle w:val="ListParagraph"/>
        <w:spacing w:before="120" w:after="0" w:line="276" w:lineRule="auto"/>
        <w:ind w:left="0" w:firstLine="709"/>
        <w:contextualSpacing w:val="0"/>
        <w:jc w:val="both"/>
        <w:rPr>
          <w:rFonts w:ascii="Times New Roman" w:hAnsi="Times New Roman" w:cs="Times New Roman"/>
          <w:iCs/>
          <w:sz w:val="26"/>
          <w:szCs w:val="26"/>
          <w:lang w:val="vi-VN"/>
        </w:rPr>
      </w:pPr>
      <w:r w:rsidRPr="00563D9C">
        <w:rPr>
          <w:rFonts w:ascii="Times New Roman" w:hAnsi="Times New Roman" w:cs="Times New Roman"/>
          <w:i/>
          <w:sz w:val="26"/>
          <w:szCs w:val="26"/>
          <w:lang w:val="vi-VN"/>
        </w:rPr>
        <w:t>Ba là</w:t>
      </w:r>
      <w:r w:rsidR="00CC73A8" w:rsidRPr="00563D9C">
        <w:rPr>
          <w:rFonts w:ascii="Times New Roman" w:hAnsi="Times New Roman" w:cs="Times New Roman"/>
          <w:i/>
          <w:sz w:val="26"/>
          <w:szCs w:val="26"/>
          <w:lang w:val="vi-VN"/>
        </w:rPr>
        <w:t>,</w:t>
      </w:r>
      <w:r w:rsidR="002B363E" w:rsidRPr="00563D9C">
        <w:rPr>
          <w:rFonts w:ascii="Times New Roman" w:hAnsi="Times New Roman" w:cs="Times New Roman"/>
          <w:iCs/>
          <w:sz w:val="26"/>
          <w:szCs w:val="26"/>
          <w:lang w:val="vi-VN"/>
        </w:rPr>
        <w:t xml:space="preserve"> </w:t>
      </w:r>
      <w:r w:rsidR="00CC73A8" w:rsidRPr="00563D9C">
        <w:rPr>
          <w:rFonts w:ascii="Times New Roman" w:hAnsi="Times New Roman" w:cs="Times New Roman"/>
          <w:iCs/>
          <w:sz w:val="26"/>
          <w:szCs w:val="26"/>
          <w:lang w:val="vi-VN"/>
        </w:rPr>
        <w:t>hoạt động môi giới bất động sả</w:t>
      </w:r>
      <w:r w:rsidR="002A6681" w:rsidRPr="00563D9C">
        <w:rPr>
          <w:rFonts w:ascii="Times New Roman" w:hAnsi="Times New Roman" w:cs="Times New Roman"/>
          <w:iCs/>
          <w:sz w:val="26"/>
          <w:szCs w:val="26"/>
          <w:lang w:val="vi-VN"/>
        </w:rPr>
        <w:t>n là hoạt</w:t>
      </w:r>
      <w:r w:rsidR="00CC73A8" w:rsidRPr="00563D9C">
        <w:rPr>
          <w:rFonts w:ascii="Times New Roman" w:hAnsi="Times New Roman" w:cs="Times New Roman"/>
          <w:iCs/>
          <w:sz w:val="26"/>
          <w:szCs w:val="26"/>
          <w:lang w:val="vi-VN"/>
        </w:rPr>
        <w:t xml:space="preserve"> động dịch vụ</w:t>
      </w:r>
      <w:r w:rsidR="002A6681" w:rsidRPr="00563D9C">
        <w:rPr>
          <w:rFonts w:ascii="Times New Roman" w:hAnsi="Times New Roman" w:cs="Times New Roman"/>
          <w:iCs/>
          <w:sz w:val="26"/>
          <w:szCs w:val="26"/>
          <w:lang w:val="vi-VN"/>
        </w:rPr>
        <w:t xml:space="preserve"> được</w:t>
      </w:r>
      <w:r w:rsidR="00CC73A8" w:rsidRPr="00563D9C">
        <w:rPr>
          <w:rFonts w:ascii="Times New Roman" w:hAnsi="Times New Roman" w:cs="Times New Roman"/>
          <w:iCs/>
          <w:sz w:val="26"/>
          <w:szCs w:val="26"/>
          <w:lang w:val="vi-VN"/>
        </w:rPr>
        <w:t xml:space="preserve"> tiến hành trên cơ sở </w:t>
      </w:r>
      <w:r w:rsidR="0078685B" w:rsidRPr="00563D9C">
        <w:rPr>
          <w:rFonts w:ascii="Times New Roman" w:hAnsi="Times New Roman" w:cs="Times New Roman"/>
          <w:iCs/>
          <w:sz w:val="26"/>
          <w:szCs w:val="26"/>
          <w:lang w:val="vi-VN"/>
        </w:rPr>
        <w:t>thỏa thuận giữa các bên dưới hình thức hợp đồng</w:t>
      </w:r>
      <w:r w:rsidR="00CC18FF" w:rsidRPr="00563D9C">
        <w:rPr>
          <w:rFonts w:ascii="Times New Roman" w:hAnsi="Times New Roman" w:cs="Times New Roman"/>
          <w:iCs/>
          <w:sz w:val="26"/>
          <w:szCs w:val="26"/>
          <w:lang w:val="vi-VN"/>
        </w:rPr>
        <w:t xml:space="preserve"> dịch vụ</w:t>
      </w:r>
      <w:r w:rsidR="0078685B" w:rsidRPr="00563D9C">
        <w:rPr>
          <w:rFonts w:ascii="Times New Roman" w:hAnsi="Times New Roman" w:cs="Times New Roman"/>
          <w:iCs/>
          <w:sz w:val="26"/>
          <w:szCs w:val="26"/>
          <w:lang w:val="vi-VN"/>
        </w:rPr>
        <w:t xml:space="preserve"> môi giới bất động sản</w:t>
      </w:r>
      <w:r w:rsidR="000516AE" w:rsidRPr="00563D9C">
        <w:rPr>
          <w:rFonts w:ascii="Times New Roman" w:hAnsi="Times New Roman" w:cs="Times New Roman"/>
          <w:iCs/>
          <w:sz w:val="26"/>
          <w:szCs w:val="26"/>
          <w:lang w:val="vi-VN"/>
        </w:rPr>
        <w:t>.</w:t>
      </w:r>
    </w:p>
    <w:p w14:paraId="76F3CBB5" w14:textId="27AEAF9B" w:rsidR="00402455" w:rsidRPr="00563D9C" w:rsidRDefault="006433A5" w:rsidP="006433A5">
      <w:pPr>
        <w:pStyle w:val="ListParagraph"/>
        <w:spacing w:before="120" w:after="0" w:line="276" w:lineRule="auto"/>
        <w:ind w:left="0"/>
        <w:contextualSpacing w:val="0"/>
        <w:jc w:val="both"/>
        <w:rPr>
          <w:rFonts w:ascii="Times New Roman" w:hAnsi="Times New Roman" w:cs="Times New Roman"/>
          <w:b/>
          <w:iCs/>
          <w:sz w:val="26"/>
          <w:szCs w:val="26"/>
          <w:lang w:val="vi-VN"/>
        </w:rPr>
      </w:pPr>
      <w:r w:rsidRPr="00563D9C">
        <w:rPr>
          <w:rFonts w:ascii="Times New Roman" w:hAnsi="Times New Roman" w:cs="Times New Roman"/>
          <w:b/>
          <w:iCs/>
          <w:sz w:val="26"/>
          <w:szCs w:val="26"/>
          <w:lang w:val="vi-VN"/>
        </w:rPr>
        <w:t xml:space="preserve">3. </w:t>
      </w:r>
      <w:r w:rsidR="007D6790" w:rsidRPr="00563D9C">
        <w:rPr>
          <w:rFonts w:ascii="Times New Roman" w:hAnsi="Times New Roman" w:cs="Times New Roman"/>
          <w:b/>
          <w:iCs/>
          <w:sz w:val="26"/>
          <w:szCs w:val="26"/>
          <w:lang w:val="vi-VN"/>
        </w:rPr>
        <w:t>Một số điểm mới trong q</w:t>
      </w:r>
      <w:r w:rsidR="00402455" w:rsidRPr="00563D9C">
        <w:rPr>
          <w:rFonts w:ascii="Times New Roman" w:hAnsi="Times New Roman" w:cs="Times New Roman"/>
          <w:b/>
          <w:iCs/>
          <w:sz w:val="26"/>
          <w:szCs w:val="26"/>
          <w:lang w:val="vi-VN"/>
        </w:rPr>
        <w:t xml:space="preserve">uy định về môi giới bất động sản theo Luật </w:t>
      </w:r>
      <w:r w:rsidR="00563D9C" w:rsidRPr="00563D9C">
        <w:rPr>
          <w:rFonts w:ascii="Times New Roman" w:hAnsi="Times New Roman" w:cs="Times New Roman"/>
          <w:b/>
          <w:iCs/>
          <w:sz w:val="26"/>
          <w:szCs w:val="26"/>
          <w:lang w:val="vi-VN"/>
        </w:rPr>
        <w:t>K</w:t>
      </w:r>
      <w:r w:rsidR="00402455" w:rsidRPr="00563D9C">
        <w:rPr>
          <w:rFonts w:ascii="Times New Roman" w:hAnsi="Times New Roman" w:cs="Times New Roman"/>
          <w:b/>
          <w:iCs/>
          <w:sz w:val="26"/>
          <w:szCs w:val="26"/>
          <w:lang w:val="vi-VN"/>
        </w:rPr>
        <w:t>inh doanh bất động sản năm 2023</w:t>
      </w:r>
    </w:p>
    <w:p w14:paraId="54BE4093" w14:textId="57BE298E" w:rsidR="00003C58" w:rsidRPr="00563D9C" w:rsidRDefault="006433A5" w:rsidP="006433A5">
      <w:pPr>
        <w:spacing w:before="120" w:after="0" w:line="276" w:lineRule="auto"/>
        <w:jc w:val="both"/>
        <w:rPr>
          <w:rFonts w:ascii="Times New Roman" w:hAnsi="Times New Roman" w:cs="Times New Roman"/>
          <w:b/>
          <w:bCs/>
          <w:iCs/>
          <w:sz w:val="26"/>
          <w:szCs w:val="26"/>
          <w:lang w:val="vi-VN"/>
        </w:rPr>
      </w:pPr>
      <w:r w:rsidRPr="00563D9C">
        <w:rPr>
          <w:rFonts w:ascii="Times New Roman" w:hAnsi="Times New Roman" w:cs="Times New Roman"/>
          <w:b/>
          <w:bCs/>
          <w:iCs/>
          <w:sz w:val="26"/>
          <w:szCs w:val="26"/>
          <w:lang w:val="vi-VN"/>
        </w:rPr>
        <w:t>3</w:t>
      </w:r>
      <w:r w:rsidR="008B268D" w:rsidRPr="00563D9C">
        <w:rPr>
          <w:rFonts w:ascii="Times New Roman" w:hAnsi="Times New Roman" w:cs="Times New Roman"/>
          <w:b/>
          <w:bCs/>
          <w:iCs/>
          <w:sz w:val="26"/>
          <w:szCs w:val="26"/>
          <w:lang w:val="vi-VN"/>
        </w:rPr>
        <w:t xml:space="preserve">.1. </w:t>
      </w:r>
      <w:r w:rsidR="00B809EE" w:rsidRPr="00563D9C">
        <w:rPr>
          <w:rFonts w:ascii="Times New Roman" w:hAnsi="Times New Roman" w:cs="Times New Roman"/>
          <w:b/>
          <w:bCs/>
          <w:iCs/>
          <w:sz w:val="26"/>
          <w:szCs w:val="26"/>
          <w:lang w:val="vi-VN"/>
        </w:rPr>
        <w:t xml:space="preserve">Về điều kiện </w:t>
      </w:r>
      <w:r w:rsidR="00686CCA" w:rsidRPr="00563D9C">
        <w:rPr>
          <w:rFonts w:ascii="Times New Roman" w:hAnsi="Times New Roman" w:cs="Times New Roman"/>
          <w:b/>
          <w:bCs/>
          <w:iCs/>
          <w:sz w:val="26"/>
          <w:szCs w:val="26"/>
          <w:lang w:val="vi-VN"/>
        </w:rPr>
        <w:t xml:space="preserve">hành nghề </w:t>
      </w:r>
      <w:r w:rsidR="002E0A1E" w:rsidRPr="00563D9C">
        <w:rPr>
          <w:rFonts w:ascii="Times New Roman" w:hAnsi="Times New Roman" w:cs="Times New Roman"/>
          <w:b/>
          <w:bCs/>
          <w:iCs/>
          <w:sz w:val="26"/>
          <w:szCs w:val="26"/>
          <w:lang w:val="vi-VN"/>
        </w:rPr>
        <w:t>môi giới bất động sản</w:t>
      </w:r>
    </w:p>
    <w:p w14:paraId="5216277E" w14:textId="191931CB" w:rsidR="00402455" w:rsidRPr="00563D9C" w:rsidRDefault="00272115" w:rsidP="00602E88">
      <w:pPr>
        <w:spacing w:before="120" w:after="0" w:line="276" w:lineRule="auto"/>
        <w:ind w:firstLine="709"/>
        <w:jc w:val="both"/>
        <w:rPr>
          <w:rFonts w:ascii="Times New Roman" w:hAnsi="Times New Roman" w:cs="Times New Roman"/>
          <w:iCs/>
          <w:sz w:val="26"/>
          <w:szCs w:val="26"/>
          <w:lang w:val="vi-VN"/>
        </w:rPr>
      </w:pPr>
      <w:r w:rsidRPr="00563D9C">
        <w:rPr>
          <w:rFonts w:ascii="Times New Roman" w:hAnsi="Times New Roman" w:cs="Times New Roman"/>
          <w:iCs/>
          <w:sz w:val="26"/>
          <w:szCs w:val="26"/>
          <w:lang w:val="vi-VN"/>
        </w:rPr>
        <w:t>T</w:t>
      </w:r>
      <w:r w:rsidR="00B93976" w:rsidRPr="00563D9C">
        <w:rPr>
          <w:rFonts w:ascii="Times New Roman" w:hAnsi="Times New Roman" w:cs="Times New Roman"/>
          <w:iCs/>
          <w:sz w:val="26"/>
          <w:szCs w:val="26"/>
          <w:lang w:val="vi-VN"/>
        </w:rPr>
        <w:t>heo quy định tại Điều 61, Luật Kinh doanh bất động sản 2023, điều kiện của tổ chức, cá nhân kinh doanh dịch vụ môi giới bất động sản gồm:</w:t>
      </w:r>
    </w:p>
    <w:p w14:paraId="3BEA186D" w14:textId="55B2CC23" w:rsidR="00B93976" w:rsidRPr="00563D9C" w:rsidRDefault="00DB753D" w:rsidP="00602E88">
      <w:pPr>
        <w:pStyle w:val="NormalWeb"/>
        <w:shd w:val="clear" w:color="auto" w:fill="FFFFFF"/>
        <w:spacing w:before="120" w:beforeAutospacing="0" w:after="0" w:afterAutospacing="0" w:line="276" w:lineRule="auto"/>
        <w:ind w:firstLine="709"/>
        <w:jc w:val="both"/>
        <w:rPr>
          <w:rFonts w:eastAsiaTheme="minorHAnsi"/>
          <w:iCs/>
          <w:kern w:val="2"/>
          <w:sz w:val="26"/>
          <w:szCs w:val="26"/>
          <w:lang w:val="vi-VN"/>
          <w14:ligatures w14:val="standardContextual"/>
        </w:rPr>
      </w:pPr>
      <w:r w:rsidRPr="00563D9C">
        <w:rPr>
          <w:rFonts w:eastAsiaTheme="minorHAnsi"/>
          <w:iCs/>
          <w:kern w:val="2"/>
          <w:sz w:val="26"/>
          <w:szCs w:val="26"/>
          <w:lang w:val="vi-VN"/>
          <w14:ligatures w14:val="standardContextual"/>
        </w:rPr>
        <w:t xml:space="preserve">- </w:t>
      </w:r>
      <w:r w:rsidR="00272115" w:rsidRPr="00563D9C">
        <w:rPr>
          <w:rFonts w:eastAsiaTheme="minorHAnsi"/>
          <w:iCs/>
          <w:kern w:val="2"/>
          <w:sz w:val="26"/>
          <w:szCs w:val="26"/>
          <w:lang w:val="vi-VN"/>
          <w14:ligatures w14:val="standardContextual"/>
        </w:rPr>
        <w:t>T</w:t>
      </w:r>
      <w:r w:rsidR="00B93976" w:rsidRPr="00563D9C">
        <w:rPr>
          <w:rFonts w:eastAsiaTheme="minorHAnsi"/>
          <w:iCs/>
          <w:kern w:val="2"/>
          <w:sz w:val="26"/>
          <w:szCs w:val="26"/>
          <w:lang w:val="vi-VN"/>
          <w14:ligatures w14:val="standardContextual"/>
        </w:rPr>
        <w:t>ổ chức, cá nhân kinh doanh dịch vụ môi giới bất động sản phải thành lập doanh nghiệp kinh doanh dịch vụ bất động sản theo quy định của pháp luật về doanh nghiệp hoặc thành lập hợp tác xã, liên hiệp hợp tác xã theo quy đị</w:t>
      </w:r>
      <w:r w:rsidR="00272115" w:rsidRPr="00563D9C">
        <w:rPr>
          <w:rFonts w:eastAsiaTheme="minorHAnsi"/>
          <w:iCs/>
          <w:kern w:val="2"/>
          <w:sz w:val="26"/>
          <w:szCs w:val="26"/>
          <w:lang w:val="vi-VN"/>
          <w14:ligatures w14:val="standardContextual"/>
        </w:rPr>
        <w:t xml:space="preserve">nh của pháp luật về hợp tác xã. </w:t>
      </w:r>
    </w:p>
    <w:p w14:paraId="0940EEF7" w14:textId="6CFD771E" w:rsidR="00272115" w:rsidRPr="00563D9C" w:rsidRDefault="00DB753D" w:rsidP="00602E88">
      <w:pPr>
        <w:pStyle w:val="NormalWeb"/>
        <w:shd w:val="clear" w:color="auto" w:fill="FFFFFF"/>
        <w:spacing w:before="120" w:beforeAutospacing="0" w:after="0" w:afterAutospacing="0" w:line="276" w:lineRule="auto"/>
        <w:ind w:firstLine="709"/>
        <w:jc w:val="both"/>
        <w:rPr>
          <w:rFonts w:eastAsiaTheme="minorHAnsi"/>
          <w:iCs/>
          <w:kern w:val="2"/>
          <w:sz w:val="26"/>
          <w:szCs w:val="26"/>
          <w:lang w:val="vi-VN"/>
          <w14:ligatures w14:val="standardContextual"/>
        </w:rPr>
      </w:pPr>
      <w:r w:rsidRPr="00563D9C">
        <w:rPr>
          <w:rFonts w:eastAsiaTheme="minorHAnsi"/>
          <w:iCs/>
          <w:kern w:val="2"/>
          <w:sz w:val="26"/>
          <w:szCs w:val="26"/>
          <w:lang w:val="vi-VN"/>
          <w14:ligatures w14:val="standardContextual"/>
        </w:rPr>
        <w:t xml:space="preserve">- </w:t>
      </w:r>
      <w:r w:rsidR="00B93976" w:rsidRPr="00563D9C">
        <w:rPr>
          <w:rFonts w:eastAsiaTheme="minorHAnsi"/>
          <w:iCs/>
          <w:kern w:val="2"/>
          <w:sz w:val="26"/>
          <w:szCs w:val="26"/>
          <w:lang w:val="vi-VN"/>
          <w14:ligatures w14:val="standardContextual"/>
        </w:rPr>
        <w:t>Phải có quy chế hoạt động dịch vụ môi giới bất động sản; </w:t>
      </w:r>
    </w:p>
    <w:p w14:paraId="57F9B544" w14:textId="523031D8" w:rsidR="005036F5" w:rsidRPr="00563D9C" w:rsidRDefault="00DB753D" w:rsidP="00602E88">
      <w:pPr>
        <w:pStyle w:val="NormalWeb"/>
        <w:shd w:val="clear" w:color="auto" w:fill="FFFFFF"/>
        <w:spacing w:before="120" w:beforeAutospacing="0" w:after="0" w:afterAutospacing="0" w:line="276" w:lineRule="auto"/>
        <w:ind w:firstLine="709"/>
        <w:jc w:val="both"/>
        <w:rPr>
          <w:rFonts w:eastAsiaTheme="minorHAnsi"/>
          <w:iCs/>
          <w:kern w:val="2"/>
          <w:sz w:val="26"/>
          <w:szCs w:val="26"/>
          <w:lang w:val="vi-VN"/>
          <w14:ligatures w14:val="standardContextual"/>
        </w:rPr>
      </w:pPr>
      <w:r w:rsidRPr="00563D9C">
        <w:rPr>
          <w:rFonts w:eastAsiaTheme="minorHAnsi"/>
          <w:iCs/>
          <w:kern w:val="2"/>
          <w:sz w:val="26"/>
          <w:szCs w:val="26"/>
          <w:lang w:val="vi-VN"/>
          <w14:ligatures w14:val="standardContextual"/>
        </w:rPr>
        <w:lastRenderedPageBreak/>
        <w:t xml:space="preserve">- </w:t>
      </w:r>
      <w:r w:rsidR="00B93976" w:rsidRPr="00563D9C">
        <w:rPr>
          <w:rFonts w:eastAsiaTheme="minorHAnsi"/>
          <w:iCs/>
          <w:kern w:val="2"/>
          <w:sz w:val="26"/>
          <w:szCs w:val="26"/>
          <w:lang w:val="vi-VN"/>
          <w14:ligatures w14:val="standardContextual"/>
        </w:rPr>
        <w:t>Phải có cơ sở vật chất, kỹ thuật đáp ứng yêu cầu hoạt động theo quy định của Chính phủ; </w:t>
      </w:r>
    </w:p>
    <w:p w14:paraId="7660871E" w14:textId="790DBCD0" w:rsidR="00272115" w:rsidRPr="00563D9C" w:rsidRDefault="00DB753D" w:rsidP="00602E88">
      <w:pPr>
        <w:pStyle w:val="NormalWeb"/>
        <w:shd w:val="clear" w:color="auto" w:fill="FFFFFF"/>
        <w:spacing w:before="120" w:beforeAutospacing="0" w:after="0" w:afterAutospacing="0" w:line="276" w:lineRule="auto"/>
        <w:ind w:firstLine="709"/>
        <w:jc w:val="both"/>
        <w:rPr>
          <w:rFonts w:eastAsiaTheme="minorHAnsi"/>
          <w:iCs/>
          <w:kern w:val="2"/>
          <w:sz w:val="26"/>
          <w:szCs w:val="26"/>
          <w:lang w:val="vi-VN"/>
          <w14:ligatures w14:val="standardContextual"/>
        </w:rPr>
      </w:pPr>
      <w:r w:rsidRPr="00563D9C">
        <w:rPr>
          <w:rFonts w:eastAsiaTheme="minorHAnsi"/>
          <w:iCs/>
          <w:kern w:val="2"/>
          <w:sz w:val="26"/>
          <w:szCs w:val="26"/>
          <w:lang w:val="vi-VN"/>
          <w14:ligatures w14:val="standardContextual"/>
        </w:rPr>
        <w:t xml:space="preserve">- </w:t>
      </w:r>
      <w:r w:rsidR="00B93976" w:rsidRPr="00563D9C">
        <w:rPr>
          <w:rFonts w:eastAsiaTheme="minorHAnsi"/>
          <w:iCs/>
          <w:kern w:val="2"/>
          <w:sz w:val="26"/>
          <w:szCs w:val="26"/>
          <w:lang w:val="vi-VN"/>
          <w14:ligatures w14:val="standardContextual"/>
        </w:rPr>
        <w:t>Có tối thiểu 01 cá nhân có chứng chỉ mô</w:t>
      </w:r>
      <w:r w:rsidR="00272115" w:rsidRPr="00563D9C">
        <w:rPr>
          <w:rFonts w:eastAsiaTheme="minorHAnsi"/>
          <w:iCs/>
          <w:kern w:val="2"/>
          <w:sz w:val="26"/>
          <w:szCs w:val="26"/>
          <w:lang w:val="vi-VN"/>
          <w14:ligatures w14:val="standardContextual"/>
        </w:rPr>
        <w:t xml:space="preserve">i giới bất động sản. </w:t>
      </w:r>
    </w:p>
    <w:p w14:paraId="1EB7ED22" w14:textId="0FE96157" w:rsidR="00B93976" w:rsidRPr="00563D9C" w:rsidRDefault="00DB753D" w:rsidP="00602E88">
      <w:pPr>
        <w:pStyle w:val="NormalWeb"/>
        <w:shd w:val="clear" w:color="auto" w:fill="FFFFFF"/>
        <w:spacing w:before="120" w:beforeAutospacing="0" w:after="0" w:afterAutospacing="0" w:line="276" w:lineRule="auto"/>
        <w:ind w:firstLine="709"/>
        <w:jc w:val="both"/>
        <w:rPr>
          <w:rFonts w:eastAsiaTheme="minorHAnsi"/>
          <w:iCs/>
          <w:kern w:val="2"/>
          <w:sz w:val="26"/>
          <w:szCs w:val="26"/>
          <w:lang w:val="vi-VN"/>
          <w14:ligatures w14:val="standardContextual"/>
        </w:rPr>
      </w:pPr>
      <w:r w:rsidRPr="00563D9C">
        <w:rPr>
          <w:rFonts w:eastAsiaTheme="minorHAnsi"/>
          <w:iCs/>
          <w:kern w:val="2"/>
          <w:sz w:val="26"/>
          <w:szCs w:val="26"/>
          <w:lang w:val="vi-VN"/>
          <w14:ligatures w14:val="standardContextual"/>
        </w:rPr>
        <w:t xml:space="preserve">- </w:t>
      </w:r>
      <w:r w:rsidR="00B93976" w:rsidRPr="00563D9C">
        <w:rPr>
          <w:rFonts w:eastAsiaTheme="minorHAnsi"/>
          <w:iCs/>
          <w:kern w:val="2"/>
          <w:sz w:val="26"/>
          <w:szCs w:val="26"/>
          <w:lang w:val="vi-VN"/>
          <w14:ligatures w14:val="standardContextual"/>
        </w:rPr>
        <w:t>Trước khi hoạt động kinh doanh dịch vụ môi giới bất động sản, doanh nghiệp kinh doanh dịch vụ môi giới bất động sản gửi thông tin về doanh nghiệp đến cơ quan quản lý nhà nước về kinh doanh bất động sản cấp tỉnh nơi thành lập doanh nghiệp để được đăng tải trên hệ thống thông tin về nhà ở và thị trường bất động sản theo quy định của Luật này.</w:t>
      </w:r>
    </w:p>
    <w:p w14:paraId="0747F4D7" w14:textId="19B8FB7D" w:rsidR="00DB753D" w:rsidRPr="00563D9C" w:rsidRDefault="00DB753D" w:rsidP="00602E88">
      <w:pPr>
        <w:pStyle w:val="NormalWeb"/>
        <w:shd w:val="clear" w:color="auto" w:fill="FFFFFF"/>
        <w:spacing w:before="120" w:beforeAutospacing="0" w:after="0" w:afterAutospacing="0" w:line="276" w:lineRule="auto"/>
        <w:ind w:firstLine="709"/>
        <w:jc w:val="both"/>
        <w:rPr>
          <w:rFonts w:eastAsiaTheme="minorHAnsi"/>
          <w:iCs/>
          <w:kern w:val="2"/>
          <w:sz w:val="26"/>
          <w:szCs w:val="26"/>
          <w:lang w:val="vi-VN"/>
          <w14:ligatures w14:val="standardContextual"/>
        </w:rPr>
      </w:pPr>
      <w:r w:rsidRPr="00563D9C">
        <w:rPr>
          <w:rFonts w:eastAsiaTheme="minorHAnsi"/>
          <w:iCs/>
          <w:kern w:val="2"/>
          <w:sz w:val="26"/>
          <w:szCs w:val="26"/>
          <w:lang w:val="vi-VN"/>
          <w14:ligatures w14:val="standardContextual"/>
        </w:rPr>
        <w:t xml:space="preserve">So sánh với quy định tại Luật Kinh doanh bất động sản </w:t>
      </w:r>
      <w:r w:rsidR="00E85A26" w:rsidRPr="00563D9C">
        <w:rPr>
          <w:rFonts w:eastAsiaTheme="minorHAnsi"/>
          <w:iCs/>
          <w:kern w:val="2"/>
          <w:sz w:val="26"/>
          <w:szCs w:val="26"/>
          <w:lang w:val="vi-VN"/>
          <w14:ligatures w14:val="standardContextual"/>
        </w:rPr>
        <w:t xml:space="preserve">năm </w:t>
      </w:r>
      <w:r w:rsidRPr="00563D9C">
        <w:rPr>
          <w:rFonts w:eastAsiaTheme="minorHAnsi"/>
          <w:iCs/>
          <w:kern w:val="2"/>
          <w:sz w:val="26"/>
          <w:szCs w:val="26"/>
          <w:lang w:val="vi-VN"/>
          <w14:ligatures w14:val="standardContextual"/>
        </w:rPr>
        <w:t xml:space="preserve">2014 thì </w:t>
      </w:r>
      <w:r w:rsidR="00E85A26" w:rsidRPr="00563D9C">
        <w:rPr>
          <w:rFonts w:eastAsiaTheme="minorHAnsi"/>
          <w:iCs/>
          <w:kern w:val="2"/>
          <w:sz w:val="26"/>
          <w:szCs w:val="26"/>
          <w:lang w:val="vi-VN"/>
          <w14:ligatures w14:val="standardContextual"/>
        </w:rPr>
        <w:t xml:space="preserve">Luật </w:t>
      </w:r>
      <w:r w:rsidR="00755EAE" w:rsidRPr="00563D9C">
        <w:rPr>
          <w:rFonts w:eastAsiaTheme="minorHAnsi"/>
          <w:iCs/>
          <w:kern w:val="2"/>
          <w:sz w:val="26"/>
          <w:szCs w:val="26"/>
          <w:lang w:val="vi-VN"/>
          <w14:ligatures w14:val="standardContextual"/>
        </w:rPr>
        <w:t xml:space="preserve">Kinh doanh bất động sản năm 2023 </w:t>
      </w:r>
      <w:r w:rsidR="006C3756" w:rsidRPr="00563D9C">
        <w:rPr>
          <w:rFonts w:eastAsiaTheme="minorHAnsi"/>
          <w:iCs/>
          <w:kern w:val="2"/>
          <w:sz w:val="26"/>
          <w:szCs w:val="26"/>
          <w:lang w:val="vi-VN"/>
          <w14:ligatures w14:val="standardContextual"/>
        </w:rPr>
        <w:t>đã nới lỏng về điều kiện chứng chỉ hành nghề môi giới bất động sản, chỉ cần có 01 người có chứng chỉ môi giới bất động sản</w:t>
      </w:r>
      <w:r w:rsidR="00156C65" w:rsidRPr="00563D9C">
        <w:rPr>
          <w:rFonts w:eastAsiaTheme="minorHAnsi"/>
          <w:iCs/>
          <w:kern w:val="2"/>
          <w:sz w:val="26"/>
          <w:szCs w:val="26"/>
          <w:lang w:val="vi-VN"/>
          <w14:ligatures w14:val="standardContextual"/>
        </w:rPr>
        <w:t xml:space="preserve"> </w:t>
      </w:r>
      <w:r w:rsidR="006C3756" w:rsidRPr="00563D9C">
        <w:rPr>
          <w:rFonts w:eastAsiaTheme="minorHAnsi"/>
          <w:iCs/>
          <w:kern w:val="2"/>
          <w:sz w:val="26"/>
          <w:szCs w:val="26"/>
          <w:lang w:val="vi-VN"/>
          <w14:ligatures w14:val="standardContextual"/>
        </w:rPr>
        <w:t>là có thể</w:t>
      </w:r>
      <w:r w:rsidR="000E2F11" w:rsidRPr="00563D9C">
        <w:rPr>
          <w:rFonts w:eastAsiaTheme="minorHAnsi"/>
          <w:iCs/>
          <w:kern w:val="2"/>
          <w:sz w:val="26"/>
          <w:szCs w:val="26"/>
          <w:lang w:val="vi-VN"/>
          <w14:ligatures w14:val="standardContextual"/>
        </w:rPr>
        <w:t xml:space="preserve"> </w:t>
      </w:r>
      <w:r w:rsidR="00404670" w:rsidRPr="00563D9C">
        <w:rPr>
          <w:rFonts w:eastAsiaTheme="minorHAnsi"/>
          <w:iCs/>
          <w:kern w:val="2"/>
          <w:sz w:val="26"/>
          <w:szCs w:val="26"/>
          <w:lang w:val="vi-VN"/>
          <w14:ligatures w14:val="standardContextual"/>
        </w:rPr>
        <w:t>thành lập doanh nghiệp kinh doanh dịch vụ môi giới bất động sản.</w:t>
      </w:r>
      <w:r w:rsidR="00623709" w:rsidRPr="00563D9C">
        <w:rPr>
          <w:rFonts w:eastAsiaTheme="minorHAnsi"/>
          <w:iCs/>
          <w:kern w:val="2"/>
          <w:sz w:val="26"/>
          <w:szCs w:val="26"/>
          <w:lang w:val="vi-VN"/>
          <w14:ligatures w14:val="standardContextual"/>
        </w:rPr>
        <w:t xml:space="preserve"> Nếu như trước đây, theo quy định tại Khoản 1 Điều 62 Luật Kinh doanh bất động sản năm 2014 thì cần tối thiểu 02 người có chứng chỉ môi giới bất động sản mới có thể thành lập doanh nghiệp kinh doanh dịch vụ môi giới bất động sản. Thực tế tồn tại nhiều trường hợp đối phó dưới hình thức thuê chứng chỉ, mượn chứng chỉ để thực hiện việc đăng ký hành nghề dẫn đến hồ sơ nộp để đăng ký chỉ là về mặt hình thức, cá nhân cho mượn, cho thuê chứng chỉ thực chất không tham gia </w:t>
      </w:r>
      <w:r w:rsidR="009C2DB2" w:rsidRPr="00563D9C">
        <w:rPr>
          <w:rFonts w:eastAsiaTheme="minorHAnsi"/>
          <w:iCs/>
          <w:kern w:val="2"/>
          <w:sz w:val="26"/>
          <w:szCs w:val="26"/>
          <w:lang w:val="vi-VN"/>
          <w14:ligatures w14:val="standardContextual"/>
        </w:rPr>
        <w:t>hành nghề</w:t>
      </w:r>
      <w:r w:rsidR="00623709" w:rsidRPr="00563D9C">
        <w:rPr>
          <w:rFonts w:eastAsiaTheme="minorHAnsi"/>
          <w:iCs/>
          <w:kern w:val="2"/>
          <w:sz w:val="26"/>
          <w:szCs w:val="26"/>
          <w:lang w:val="vi-VN"/>
          <w14:ligatures w14:val="standardContextual"/>
        </w:rPr>
        <w:t xml:space="preserve"> tại Doanh nghiệp</w:t>
      </w:r>
      <w:r w:rsidR="002E0A1E" w:rsidRPr="00563D9C">
        <w:rPr>
          <w:rFonts w:eastAsiaTheme="minorHAnsi"/>
          <w:iCs/>
          <w:kern w:val="2"/>
          <w:sz w:val="26"/>
          <w:szCs w:val="26"/>
          <w:lang w:val="vi-VN"/>
          <w14:ligatures w14:val="standardContextual"/>
        </w:rPr>
        <w:t>, thực trạng này ảnh hưởng không tốt đến thị trường động sản nói chung. Với quy định hiện hành, trong thời gian sắp tới, chắc chắn sẽ giảm thiểu tối đa các trường hợp cho mượn, cho thuê chứng chỉ nêu trên.</w:t>
      </w:r>
    </w:p>
    <w:p w14:paraId="0F1E821F" w14:textId="6B1D61C9" w:rsidR="0061237C" w:rsidRPr="00563D9C" w:rsidRDefault="002E0A1E" w:rsidP="00602E88">
      <w:pPr>
        <w:pStyle w:val="NormalWeb"/>
        <w:shd w:val="clear" w:color="auto" w:fill="FFFFFF"/>
        <w:spacing w:before="120" w:beforeAutospacing="0" w:after="0" w:afterAutospacing="0" w:line="276" w:lineRule="auto"/>
        <w:ind w:firstLine="709"/>
        <w:jc w:val="both"/>
        <w:rPr>
          <w:rFonts w:eastAsiaTheme="minorHAnsi"/>
          <w:iCs/>
          <w:kern w:val="2"/>
          <w:sz w:val="26"/>
          <w:szCs w:val="26"/>
          <w:lang w:val="vi-VN"/>
          <w14:ligatures w14:val="standardContextual"/>
        </w:rPr>
      </w:pPr>
      <w:r w:rsidRPr="00563D9C">
        <w:rPr>
          <w:rFonts w:eastAsiaTheme="minorHAnsi"/>
          <w:iCs/>
          <w:kern w:val="2"/>
          <w:sz w:val="26"/>
          <w:szCs w:val="26"/>
          <w:lang w:val="vi-VN"/>
          <w14:ligatures w14:val="standardContextual"/>
        </w:rPr>
        <w:t>Về cơ sở vật chất</w:t>
      </w:r>
      <w:r w:rsidR="0061237C" w:rsidRPr="00563D9C">
        <w:rPr>
          <w:rFonts w:eastAsiaTheme="minorHAnsi"/>
          <w:iCs/>
          <w:kern w:val="2"/>
          <w:sz w:val="26"/>
          <w:szCs w:val="26"/>
          <w:lang w:val="vi-VN"/>
          <w14:ligatures w14:val="standardContextual"/>
        </w:rPr>
        <w:t>, kỹ thuật</w:t>
      </w:r>
      <w:r w:rsidRPr="00563D9C">
        <w:rPr>
          <w:rFonts w:eastAsiaTheme="minorHAnsi"/>
          <w:iCs/>
          <w:kern w:val="2"/>
          <w:sz w:val="26"/>
          <w:szCs w:val="26"/>
          <w:lang w:val="vi-VN"/>
          <w14:ligatures w14:val="standardContextual"/>
        </w:rPr>
        <w:t xml:space="preserve"> thực hiện hành nghề môi giới bất động sản cũng là một quy định mới, đã được hướng dẫn cụ thể tại </w:t>
      </w:r>
      <w:r w:rsidR="0061237C" w:rsidRPr="00563D9C">
        <w:rPr>
          <w:rFonts w:eastAsiaTheme="minorHAnsi"/>
          <w:iCs/>
          <w:kern w:val="2"/>
          <w:sz w:val="26"/>
          <w:szCs w:val="26"/>
          <w:lang w:val="vi-VN"/>
          <w14:ligatures w14:val="standardContextual"/>
        </w:rPr>
        <w:t>Điều 18 Nghị định 96/2024/NĐ-CP, điều kiện về cơ sở vật chất</w:t>
      </w:r>
      <w:r w:rsidR="00F06E13" w:rsidRPr="00563D9C">
        <w:rPr>
          <w:rFonts w:eastAsiaTheme="minorHAnsi"/>
          <w:iCs/>
          <w:kern w:val="2"/>
          <w:sz w:val="26"/>
          <w:szCs w:val="26"/>
          <w:lang w:val="vi-VN"/>
          <w14:ligatures w14:val="standardContextual"/>
        </w:rPr>
        <w:t>, kỹ thuật</w:t>
      </w:r>
      <w:r w:rsidR="0061237C" w:rsidRPr="00563D9C">
        <w:rPr>
          <w:rFonts w:eastAsiaTheme="minorHAnsi"/>
          <w:iCs/>
          <w:kern w:val="2"/>
          <w:sz w:val="26"/>
          <w:szCs w:val="26"/>
          <w:lang w:val="vi-VN"/>
          <w14:ligatures w14:val="standardContextual"/>
        </w:rPr>
        <w:t xml:space="preserve"> gồm: (1) Cơ sở vật chất là địa điểm, trụ sở hoạt động của doanh nghiệp; có tên, địa chỉ giao dịch ổn định trên 12 tháng; (2) </w:t>
      </w:r>
      <w:r w:rsidR="00CB535D" w:rsidRPr="00563D9C">
        <w:rPr>
          <w:rFonts w:eastAsiaTheme="minorHAnsi"/>
          <w:iCs/>
          <w:kern w:val="2"/>
          <w:sz w:val="26"/>
          <w:szCs w:val="26"/>
          <w:lang w:val="vi-VN"/>
          <w14:ligatures w14:val="standardContextual"/>
        </w:rPr>
        <w:t>Cơ sở kỹ thuật là hệ thống các máy móc, thiết bị phục vụ cho hoạt động của doanh nghiệp.</w:t>
      </w:r>
      <w:r w:rsidR="009263F6" w:rsidRPr="00563D9C">
        <w:rPr>
          <w:rFonts w:eastAsiaTheme="minorHAnsi"/>
          <w:iCs/>
          <w:kern w:val="2"/>
          <w:sz w:val="26"/>
          <w:szCs w:val="26"/>
          <w:lang w:val="vi-VN"/>
          <w14:ligatures w14:val="standardContextual"/>
        </w:rPr>
        <w:t xml:space="preserve"> Như vậy, khi thực hiện nộp hồ sơ đăng ký doanh nghiệp kinh doanh dịch vụ môi giới bất động sản</w:t>
      </w:r>
      <w:r w:rsidR="00305E05" w:rsidRPr="00563D9C">
        <w:rPr>
          <w:rFonts w:eastAsiaTheme="minorHAnsi"/>
          <w:iCs/>
          <w:kern w:val="2"/>
          <w:sz w:val="26"/>
          <w:szCs w:val="26"/>
          <w:lang w:val="vi-VN"/>
          <w14:ligatures w14:val="standardContextual"/>
        </w:rPr>
        <w:t xml:space="preserve">, để chứng minh cho việc đủ điều kiện về cơ sở vật chất, Doanh nghiệp cần xuất trình Hợp đồng thuê địa điểm với thời hạn trên 12 tháng. Đối với điều kiện về cơ sở kỹ thuật, Doanh nghiệp cũng cần có danh mục các máy móc, thiết bị phục vụ cho hoạt động môi giới bất động sản kèm theo hồ sơ </w:t>
      </w:r>
      <w:r w:rsidR="00522A5B" w:rsidRPr="00563D9C">
        <w:rPr>
          <w:rFonts w:eastAsiaTheme="minorHAnsi"/>
          <w:iCs/>
          <w:kern w:val="2"/>
          <w:sz w:val="26"/>
          <w:szCs w:val="26"/>
          <w:lang w:val="vi-VN"/>
          <w14:ligatures w14:val="standardContextual"/>
        </w:rPr>
        <w:t>để chứng minh việc đáp ứng điều kiện này.</w:t>
      </w:r>
    </w:p>
    <w:p w14:paraId="7B1D4556" w14:textId="22AC34A8" w:rsidR="00523E1D" w:rsidRPr="00563D9C" w:rsidRDefault="00623D27" w:rsidP="00602E88">
      <w:pPr>
        <w:pStyle w:val="NormalWeb"/>
        <w:shd w:val="clear" w:color="auto" w:fill="FFFFFF"/>
        <w:spacing w:before="120" w:beforeAutospacing="0" w:after="0" w:afterAutospacing="0" w:line="276" w:lineRule="auto"/>
        <w:ind w:firstLine="709"/>
        <w:jc w:val="both"/>
        <w:rPr>
          <w:rFonts w:eastAsiaTheme="minorHAnsi"/>
          <w:iCs/>
          <w:kern w:val="2"/>
          <w:sz w:val="26"/>
          <w:szCs w:val="26"/>
          <w:lang w:val="vi-VN"/>
          <w14:ligatures w14:val="standardContextual"/>
        </w:rPr>
      </w:pPr>
      <w:r w:rsidRPr="00563D9C">
        <w:rPr>
          <w:rFonts w:eastAsiaTheme="minorHAnsi"/>
          <w:iCs/>
          <w:kern w:val="2"/>
          <w:sz w:val="26"/>
          <w:szCs w:val="26"/>
          <w:lang w:val="vi-VN"/>
          <w14:ligatures w14:val="standardContextual"/>
        </w:rPr>
        <w:t>Đối với q</w:t>
      </w:r>
      <w:r w:rsidR="0061794C" w:rsidRPr="00563D9C">
        <w:rPr>
          <w:rFonts w:eastAsiaTheme="minorHAnsi"/>
          <w:iCs/>
          <w:kern w:val="2"/>
          <w:sz w:val="26"/>
          <w:szCs w:val="26"/>
          <w:lang w:val="vi-VN"/>
          <w14:ligatures w14:val="standardContextual"/>
        </w:rPr>
        <w:t>uy định về điều kiện của cá nhân hành nghề môi giới bất động sản</w:t>
      </w:r>
      <w:r w:rsidR="00E80250" w:rsidRPr="00563D9C">
        <w:rPr>
          <w:rFonts w:eastAsiaTheme="minorHAnsi"/>
          <w:iCs/>
          <w:kern w:val="2"/>
          <w:sz w:val="26"/>
          <w:szCs w:val="26"/>
          <w:lang w:val="vi-VN"/>
          <w14:ligatures w14:val="standardContextual"/>
        </w:rPr>
        <w:t xml:space="preserve">, theo Khoản 2 Điều 61 Luật Kinh doanh bất động sản năm 2023 thì cá nhân muốn hành nghề môi giới bất động sản thì bắt buộc phải đáp ứng hai điều kiện. </w:t>
      </w:r>
      <w:r w:rsidR="00E80250" w:rsidRPr="00563D9C">
        <w:rPr>
          <w:rFonts w:eastAsiaTheme="minorHAnsi"/>
          <w:i/>
          <w:kern w:val="2"/>
          <w:sz w:val="26"/>
          <w:szCs w:val="26"/>
          <w:lang w:val="vi-VN"/>
          <w14:ligatures w14:val="standardContextual"/>
        </w:rPr>
        <w:t>Một là,</w:t>
      </w:r>
      <w:r w:rsidR="00E80250" w:rsidRPr="00563D9C">
        <w:rPr>
          <w:rFonts w:eastAsiaTheme="minorHAnsi"/>
          <w:iCs/>
          <w:kern w:val="2"/>
          <w:sz w:val="26"/>
          <w:szCs w:val="26"/>
          <w:lang w:val="vi-VN"/>
          <w14:ligatures w14:val="standardContextual"/>
        </w:rPr>
        <w:t xml:space="preserve"> cá nhân đó phải có chứng chỉ hành nghề môi giới bất động sản. </w:t>
      </w:r>
      <w:r w:rsidR="00E80250" w:rsidRPr="00563D9C">
        <w:rPr>
          <w:rFonts w:eastAsiaTheme="minorHAnsi"/>
          <w:i/>
          <w:kern w:val="2"/>
          <w:sz w:val="26"/>
          <w:szCs w:val="26"/>
          <w:lang w:val="vi-VN"/>
          <w14:ligatures w14:val="standardContextual"/>
        </w:rPr>
        <w:t>Hai là,</w:t>
      </w:r>
      <w:r w:rsidR="00E80250" w:rsidRPr="00563D9C">
        <w:rPr>
          <w:rFonts w:eastAsiaTheme="minorHAnsi"/>
          <w:iCs/>
          <w:kern w:val="2"/>
          <w:sz w:val="26"/>
          <w:szCs w:val="26"/>
          <w:lang w:val="vi-VN"/>
          <w14:ligatures w14:val="standardContextual"/>
        </w:rPr>
        <w:t xml:space="preserve"> cá nhân đó phải hành nghề trong một doanh nghiệp kinh doanh dịch vụ sàn giao dịch bất động sản hoặc một doanh nghiệp kinh doanh dịch vụ môi giới bất động sản.</w:t>
      </w:r>
      <w:r w:rsidR="00CC0E90" w:rsidRPr="00563D9C">
        <w:rPr>
          <w:rFonts w:eastAsiaTheme="minorHAnsi"/>
          <w:iCs/>
          <w:kern w:val="2"/>
          <w:sz w:val="26"/>
          <w:szCs w:val="26"/>
          <w:lang w:val="vi-VN"/>
          <w14:ligatures w14:val="standardContextual"/>
        </w:rPr>
        <w:t xml:space="preserve"> Rõ ràng với điều kiện này, việc hành nghề kinh doanh bất động sản lúc này mang tính chuyên môn hóa rất cao</w:t>
      </w:r>
      <w:r w:rsidR="00FC4528" w:rsidRPr="00563D9C">
        <w:rPr>
          <w:rFonts w:eastAsiaTheme="minorHAnsi"/>
          <w:iCs/>
          <w:kern w:val="2"/>
          <w:sz w:val="26"/>
          <w:szCs w:val="26"/>
          <w:lang w:val="vi-VN"/>
          <w14:ligatures w14:val="standardContextual"/>
        </w:rPr>
        <w:t>, t</w:t>
      </w:r>
      <w:r w:rsidR="00CC0E90" w:rsidRPr="00563D9C">
        <w:rPr>
          <w:rFonts w:eastAsiaTheme="minorHAnsi"/>
          <w:iCs/>
          <w:kern w:val="2"/>
          <w:sz w:val="26"/>
          <w:szCs w:val="26"/>
          <w:lang w:val="vi-VN"/>
          <w14:ligatures w14:val="standardContextual"/>
        </w:rPr>
        <w:t xml:space="preserve">ương tự như các ngành nghề đặc thù </w:t>
      </w:r>
      <w:r w:rsidR="00CC0E90" w:rsidRPr="00563D9C">
        <w:rPr>
          <w:rFonts w:eastAsiaTheme="minorHAnsi"/>
          <w:iCs/>
          <w:kern w:val="2"/>
          <w:sz w:val="26"/>
          <w:szCs w:val="26"/>
          <w:lang w:val="vi-VN"/>
          <w14:ligatures w14:val="standardContextual"/>
        </w:rPr>
        <w:lastRenderedPageBreak/>
        <w:t>khác như nghề luật sư, nghề công chứng, Luật sư</w:t>
      </w:r>
      <w:r w:rsidR="00A056BB" w:rsidRPr="00563D9C">
        <w:rPr>
          <w:rStyle w:val="FootnoteReference"/>
          <w:rFonts w:eastAsiaTheme="minorHAnsi"/>
          <w:iCs/>
          <w:kern w:val="2"/>
          <w:sz w:val="26"/>
          <w:szCs w:val="26"/>
          <w14:ligatures w14:val="standardContextual"/>
        </w:rPr>
        <w:footnoteReference w:id="4"/>
      </w:r>
      <w:r w:rsidR="00CC0E90" w:rsidRPr="00563D9C">
        <w:rPr>
          <w:rFonts w:eastAsiaTheme="minorHAnsi"/>
          <w:iCs/>
          <w:kern w:val="2"/>
          <w:sz w:val="26"/>
          <w:szCs w:val="26"/>
          <w:lang w:val="vi-VN"/>
          <w14:ligatures w14:val="standardContextual"/>
        </w:rPr>
        <w:t xml:space="preserve"> và Công chứng viên</w:t>
      </w:r>
      <w:r w:rsidR="00CC0E90" w:rsidRPr="00563D9C">
        <w:rPr>
          <w:rStyle w:val="FootnoteReference"/>
          <w:rFonts w:eastAsiaTheme="minorHAnsi"/>
          <w:iCs/>
          <w:kern w:val="2"/>
          <w:sz w:val="26"/>
          <w:szCs w:val="26"/>
          <w14:ligatures w14:val="standardContextual"/>
        </w:rPr>
        <w:footnoteReference w:id="5"/>
      </w:r>
      <w:r w:rsidR="00CC0E90" w:rsidRPr="00563D9C">
        <w:rPr>
          <w:rFonts w:eastAsiaTheme="minorHAnsi"/>
          <w:iCs/>
          <w:kern w:val="2"/>
          <w:sz w:val="26"/>
          <w:szCs w:val="26"/>
          <w:lang w:val="vi-VN"/>
          <w14:ligatures w14:val="standardContextual"/>
        </w:rPr>
        <w:t xml:space="preserve"> đều phải hành nghề tại các tổ chức hành nghề theo quy định pháp luật</w:t>
      </w:r>
      <w:r w:rsidR="00F40C20" w:rsidRPr="00563D9C">
        <w:rPr>
          <w:rStyle w:val="FootnoteReference"/>
          <w:rFonts w:eastAsiaTheme="minorHAnsi"/>
          <w:iCs/>
          <w:kern w:val="2"/>
          <w:sz w:val="26"/>
          <w:szCs w:val="26"/>
          <w14:ligatures w14:val="standardContextual"/>
        </w:rPr>
        <w:footnoteReference w:id="6"/>
      </w:r>
      <w:r w:rsidR="00F40C20" w:rsidRPr="00563D9C">
        <w:rPr>
          <w:rFonts w:eastAsiaTheme="minorHAnsi"/>
          <w:iCs/>
          <w:kern w:val="2"/>
          <w:sz w:val="26"/>
          <w:szCs w:val="26"/>
          <w:lang w:val="vi-VN"/>
          <w14:ligatures w14:val="standardContextual"/>
        </w:rPr>
        <w:t>.</w:t>
      </w:r>
      <w:r w:rsidR="00460F76" w:rsidRPr="00563D9C">
        <w:rPr>
          <w:rFonts w:eastAsiaTheme="minorHAnsi"/>
          <w:iCs/>
          <w:kern w:val="2"/>
          <w:sz w:val="26"/>
          <w:szCs w:val="26"/>
          <w:lang w:val="vi-VN"/>
          <w14:ligatures w14:val="standardContextual"/>
        </w:rPr>
        <w:t xml:space="preserve"> </w:t>
      </w:r>
      <w:r w:rsidR="00460F76" w:rsidRPr="00563D9C">
        <w:rPr>
          <w:bCs/>
          <w:iCs/>
          <w:sz w:val="26"/>
          <w:szCs w:val="26"/>
          <w:lang w:val="vi-VN"/>
        </w:rPr>
        <w:t xml:space="preserve">Nếu các cá nhân môi giới bất động sản hoạt động </w:t>
      </w:r>
      <w:r w:rsidR="00460F76" w:rsidRPr="00563D9C">
        <w:rPr>
          <w:bCs/>
          <w:i/>
          <w:sz w:val="26"/>
          <w:szCs w:val="26"/>
          <w:lang w:val="vi-VN"/>
        </w:rPr>
        <w:t>"tự do"</w:t>
      </w:r>
      <w:r w:rsidR="005C5C94" w:rsidRPr="00563D9C">
        <w:rPr>
          <w:bCs/>
          <w:iCs/>
          <w:sz w:val="26"/>
          <w:szCs w:val="26"/>
          <w:lang w:val="vi-VN"/>
        </w:rPr>
        <w:t xml:space="preserve"> mà không hành nghề trong doanh nghiệp theo quy định nêu trên thì sẽ được coi là không đủ điều kiện kinh doanh dịch vụ môi giới bất động sản.</w:t>
      </w:r>
    </w:p>
    <w:p w14:paraId="5943A55C" w14:textId="7FA60F52" w:rsidR="00E80250" w:rsidRPr="00563D9C" w:rsidRDefault="00E80250" w:rsidP="00602E88">
      <w:pPr>
        <w:pStyle w:val="NormalWeb"/>
        <w:shd w:val="clear" w:color="auto" w:fill="FFFFFF"/>
        <w:spacing w:before="120" w:beforeAutospacing="0" w:after="0" w:afterAutospacing="0" w:line="276" w:lineRule="auto"/>
        <w:ind w:firstLine="709"/>
        <w:jc w:val="both"/>
        <w:rPr>
          <w:rFonts w:eastAsiaTheme="minorHAnsi"/>
          <w:iCs/>
          <w:kern w:val="2"/>
          <w:sz w:val="26"/>
          <w:szCs w:val="26"/>
          <w:lang w:val="vi-VN"/>
          <w14:ligatures w14:val="standardContextual"/>
        </w:rPr>
      </w:pPr>
      <w:r w:rsidRPr="00563D9C">
        <w:rPr>
          <w:rFonts w:eastAsiaTheme="minorHAnsi"/>
          <w:iCs/>
          <w:kern w:val="2"/>
          <w:sz w:val="26"/>
          <w:szCs w:val="26"/>
          <w:lang w:val="vi-VN"/>
          <w14:ligatures w14:val="standardContextual"/>
        </w:rPr>
        <w:t>Vào thời điểm thị trường bất động sản sôi động, thực tế cho thấy rằng việc môi giới bất động sản được thực hiện tự phát thông qua các giao dịch dân sự là rất phổ biến. Nhiều cá nhân đang làm ở ngành nghề khác, không có chứng chỉ hành nghề môi giới bất động sản nhưng vẫn tham gia thực hiện hoạt động môi giới</w:t>
      </w:r>
      <w:r w:rsidR="002E7629" w:rsidRPr="00563D9C">
        <w:rPr>
          <w:rFonts w:eastAsiaTheme="minorHAnsi"/>
          <w:iCs/>
          <w:kern w:val="2"/>
          <w:sz w:val="26"/>
          <w:szCs w:val="26"/>
          <w:lang w:val="vi-VN"/>
          <w14:ligatures w14:val="standardContextual"/>
        </w:rPr>
        <w:t xml:space="preserve">, những cá nhân này thường cũng không đăng ký nộp thuế theo quy định pháp luật. </w:t>
      </w:r>
      <w:r w:rsidR="001F19E0" w:rsidRPr="00563D9C">
        <w:rPr>
          <w:rFonts w:eastAsiaTheme="minorHAnsi"/>
          <w:iCs/>
          <w:kern w:val="2"/>
          <w:sz w:val="26"/>
          <w:szCs w:val="26"/>
          <w:lang w:val="vi-VN"/>
          <w14:ligatures w14:val="standardContextual"/>
        </w:rPr>
        <w:t>Điều này dẫn đến hệ quả là nhà nước thất thu thuế liên quan đến hoạt động môi giới bất động sản. Những cá nhân môi giới bất động sản không chuyên, không được đào tạo bài bản cũng là</w:t>
      </w:r>
      <w:r w:rsidR="00010030" w:rsidRPr="00563D9C">
        <w:rPr>
          <w:rFonts w:eastAsiaTheme="minorHAnsi"/>
          <w:iCs/>
          <w:kern w:val="2"/>
          <w:sz w:val="26"/>
          <w:szCs w:val="26"/>
          <w:lang w:val="vi-VN"/>
          <w14:ligatures w14:val="standardContextual"/>
        </w:rPr>
        <w:t xml:space="preserve"> một trong những</w:t>
      </w:r>
      <w:r w:rsidR="001F19E0" w:rsidRPr="00563D9C">
        <w:rPr>
          <w:rFonts w:eastAsiaTheme="minorHAnsi"/>
          <w:iCs/>
          <w:kern w:val="2"/>
          <w:sz w:val="26"/>
          <w:szCs w:val="26"/>
          <w:lang w:val="vi-VN"/>
          <w14:ligatures w14:val="standardContextual"/>
        </w:rPr>
        <w:t xml:space="preserve"> nguyên nhân dẫn đến nhiều </w:t>
      </w:r>
      <w:r w:rsidR="00010030" w:rsidRPr="00563D9C">
        <w:rPr>
          <w:rFonts w:eastAsiaTheme="minorHAnsi"/>
          <w:iCs/>
          <w:kern w:val="2"/>
          <w:sz w:val="26"/>
          <w:szCs w:val="26"/>
          <w:lang w:val="vi-VN"/>
          <w14:ligatures w14:val="standardContextual"/>
        </w:rPr>
        <w:t>tranh chấp</w:t>
      </w:r>
      <w:r w:rsidR="00A52BD0" w:rsidRPr="00563D9C">
        <w:rPr>
          <w:rFonts w:eastAsiaTheme="minorHAnsi"/>
          <w:iCs/>
          <w:kern w:val="2"/>
          <w:sz w:val="26"/>
          <w:szCs w:val="26"/>
          <w:lang w:val="vi-VN"/>
          <w14:ligatures w14:val="standardContextual"/>
        </w:rPr>
        <w:t xml:space="preserve"> phát sinh</w:t>
      </w:r>
      <w:r w:rsidR="00010030" w:rsidRPr="00563D9C">
        <w:rPr>
          <w:rFonts w:eastAsiaTheme="minorHAnsi"/>
          <w:iCs/>
          <w:kern w:val="2"/>
          <w:sz w:val="26"/>
          <w:szCs w:val="26"/>
          <w:lang w:val="vi-VN"/>
          <w14:ligatures w14:val="standardContextual"/>
        </w:rPr>
        <w:t xml:space="preserve"> giữa các </w:t>
      </w:r>
      <w:r w:rsidR="00CB574B" w:rsidRPr="00563D9C">
        <w:rPr>
          <w:rFonts w:eastAsiaTheme="minorHAnsi"/>
          <w:iCs/>
          <w:kern w:val="2"/>
          <w:sz w:val="26"/>
          <w:szCs w:val="26"/>
          <w:lang w:val="vi-VN"/>
          <w14:ligatures w14:val="standardContextual"/>
        </w:rPr>
        <w:t>bên tham gia giao dịch trong thời gian qua.</w:t>
      </w:r>
      <w:r w:rsidR="00B67740" w:rsidRPr="00563D9C">
        <w:rPr>
          <w:rFonts w:eastAsiaTheme="minorHAnsi"/>
          <w:iCs/>
          <w:kern w:val="2"/>
          <w:sz w:val="26"/>
          <w:szCs w:val="26"/>
          <w:lang w:val="vi-VN"/>
          <w14:ligatures w14:val="standardContextual"/>
        </w:rPr>
        <w:t xml:space="preserve"> Quy định mới của Luật </w:t>
      </w:r>
      <w:r w:rsidR="00563D9C" w:rsidRPr="00563D9C">
        <w:rPr>
          <w:rFonts w:eastAsiaTheme="minorHAnsi"/>
          <w:iCs/>
          <w:kern w:val="2"/>
          <w:sz w:val="26"/>
          <w:szCs w:val="26"/>
          <w:lang w:val="vi-VN"/>
          <w14:ligatures w14:val="standardContextual"/>
        </w:rPr>
        <w:t>K</w:t>
      </w:r>
      <w:r w:rsidR="00B67740" w:rsidRPr="00563D9C">
        <w:rPr>
          <w:rFonts w:eastAsiaTheme="minorHAnsi"/>
          <w:iCs/>
          <w:kern w:val="2"/>
          <w:sz w:val="26"/>
          <w:szCs w:val="26"/>
          <w:lang w:val="vi-VN"/>
          <w14:ligatures w14:val="standardContextual"/>
        </w:rPr>
        <w:t xml:space="preserve">inh doanh bất động sản năm 2023 theo hướng chuyên nghiệp hóa hoạt động môi giới bất động sản, hạn chế tối đa các trường hợp môi giới tự phát, không đủ điều kiện </w:t>
      </w:r>
      <w:r w:rsidR="00FC4528" w:rsidRPr="00563D9C">
        <w:rPr>
          <w:rFonts w:eastAsiaTheme="minorHAnsi"/>
          <w:iCs/>
          <w:kern w:val="2"/>
          <w:sz w:val="26"/>
          <w:szCs w:val="26"/>
          <w:lang w:val="vi-VN"/>
          <w14:ligatures w14:val="standardContextual"/>
        </w:rPr>
        <w:t>luật định.</w:t>
      </w:r>
    </w:p>
    <w:p w14:paraId="6AC2BA0B" w14:textId="454CC6E7" w:rsidR="0020090B" w:rsidRPr="00563D9C" w:rsidRDefault="006433A5" w:rsidP="006433A5">
      <w:pPr>
        <w:pStyle w:val="NormalWeb"/>
        <w:shd w:val="clear" w:color="auto" w:fill="FFFFFF"/>
        <w:spacing w:before="120" w:beforeAutospacing="0" w:after="0" w:afterAutospacing="0" w:line="276" w:lineRule="auto"/>
        <w:jc w:val="both"/>
        <w:rPr>
          <w:rFonts w:eastAsiaTheme="minorHAnsi"/>
          <w:iCs/>
          <w:kern w:val="2"/>
          <w:sz w:val="26"/>
          <w:szCs w:val="26"/>
          <w:lang w:val="vi-VN"/>
          <w14:ligatures w14:val="standardContextual"/>
        </w:rPr>
      </w:pPr>
      <w:r w:rsidRPr="00563D9C">
        <w:rPr>
          <w:rFonts w:eastAsiaTheme="minorHAnsi"/>
          <w:b/>
          <w:bCs/>
          <w:iCs/>
          <w:kern w:val="2"/>
          <w:sz w:val="26"/>
          <w:szCs w:val="26"/>
          <w:lang w:val="vi-VN"/>
          <w14:ligatures w14:val="standardContextual"/>
        </w:rPr>
        <w:t>3</w:t>
      </w:r>
      <w:r w:rsidR="00D7335F" w:rsidRPr="00563D9C">
        <w:rPr>
          <w:rFonts w:eastAsiaTheme="minorHAnsi"/>
          <w:b/>
          <w:bCs/>
          <w:iCs/>
          <w:kern w:val="2"/>
          <w:sz w:val="26"/>
          <w:szCs w:val="26"/>
          <w:lang w:val="vi-VN"/>
          <w14:ligatures w14:val="standardContextual"/>
        </w:rPr>
        <w:t xml:space="preserve">.2. </w:t>
      </w:r>
      <w:r w:rsidR="0020090B" w:rsidRPr="00563D9C">
        <w:rPr>
          <w:rFonts w:eastAsiaTheme="minorHAnsi"/>
          <w:b/>
          <w:bCs/>
          <w:iCs/>
          <w:kern w:val="2"/>
          <w:sz w:val="26"/>
          <w:szCs w:val="26"/>
          <w:lang w:val="vi-VN"/>
          <w14:ligatures w14:val="standardContextual"/>
        </w:rPr>
        <w:t>Thù</w:t>
      </w:r>
      <w:r w:rsidR="0020090B" w:rsidRPr="00563D9C">
        <w:rPr>
          <w:rFonts w:eastAsiaTheme="minorHAnsi"/>
          <w:b/>
          <w:iCs/>
          <w:kern w:val="2"/>
          <w:sz w:val="26"/>
          <w:szCs w:val="26"/>
          <w:lang w:val="vi-VN"/>
          <w14:ligatures w14:val="standardContextual"/>
        </w:rPr>
        <w:t xml:space="preserve"> lao</w:t>
      </w:r>
      <w:r w:rsidR="00B80C0C" w:rsidRPr="00563D9C">
        <w:rPr>
          <w:rFonts w:eastAsiaTheme="minorHAnsi"/>
          <w:b/>
          <w:iCs/>
          <w:kern w:val="2"/>
          <w:sz w:val="26"/>
          <w:szCs w:val="26"/>
          <w:lang w:val="vi-VN"/>
          <w14:ligatures w14:val="standardContextual"/>
        </w:rPr>
        <w:t>, phí dịch vụ</w:t>
      </w:r>
      <w:r w:rsidR="0020090B" w:rsidRPr="00563D9C">
        <w:rPr>
          <w:rFonts w:eastAsiaTheme="minorHAnsi"/>
          <w:b/>
          <w:iCs/>
          <w:kern w:val="2"/>
          <w:sz w:val="26"/>
          <w:szCs w:val="26"/>
          <w:lang w:val="vi-VN"/>
          <w14:ligatures w14:val="standardContextual"/>
        </w:rPr>
        <w:t xml:space="preserve"> môi giới bất động sản</w:t>
      </w:r>
    </w:p>
    <w:p w14:paraId="5DCE0766" w14:textId="393F9BEA" w:rsidR="00773B4E" w:rsidRPr="00563D9C" w:rsidRDefault="008A2C64" w:rsidP="00602E88">
      <w:pPr>
        <w:pStyle w:val="NormalWeb"/>
        <w:shd w:val="clear" w:color="auto" w:fill="FFFFFF"/>
        <w:spacing w:before="120" w:beforeAutospacing="0" w:after="0" w:afterAutospacing="0" w:line="276" w:lineRule="auto"/>
        <w:ind w:firstLine="709"/>
        <w:jc w:val="both"/>
        <w:rPr>
          <w:rFonts w:eastAsiaTheme="minorHAnsi"/>
          <w:iCs/>
          <w:kern w:val="2"/>
          <w:sz w:val="26"/>
          <w:szCs w:val="26"/>
          <w:lang w:val="vi-VN"/>
          <w14:ligatures w14:val="standardContextual"/>
        </w:rPr>
      </w:pPr>
      <w:r w:rsidRPr="00563D9C">
        <w:rPr>
          <w:rFonts w:eastAsiaTheme="minorHAnsi"/>
          <w:iCs/>
          <w:kern w:val="2"/>
          <w:sz w:val="26"/>
          <w:szCs w:val="26"/>
          <w:lang w:val="vi-VN"/>
          <w14:ligatures w14:val="standardContextual"/>
        </w:rPr>
        <w:t xml:space="preserve">Theo quy định tại Điều 63 Luật </w:t>
      </w:r>
      <w:r w:rsidR="00563D9C" w:rsidRPr="00563D9C">
        <w:rPr>
          <w:rFonts w:eastAsiaTheme="minorHAnsi"/>
          <w:iCs/>
          <w:kern w:val="2"/>
          <w:sz w:val="26"/>
          <w:szCs w:val="26"/>
          <w:lang w:val="vi-VN"/>
          <w14:ligatures w14:val="standardContextual"/>
        </w:rPr>
        <w:t>K</w:t>
      </w:r>
      <w:r w:rsidRPr="00563D9C">
        <w:rPr>
          <w:rFonts w:eastAsiaTheme="minorHAnsi"/>
          <w:iCs/>
          <w:kern w:val="2"/>
          <w:sz w:val="26"/>
          <w:szCs w:val="26"/>
          <w:lang w:val="vi-VN"/>
          <w14:ligatures w14:val="standardContextual"/>
        </w:rPr>
        <w:t xml:space="preserve">inh doanh bất động sản năm 2023 về thù lao, hoa hồng môi giới bất động sản thì </w:t>
      </w:r>
      <w:r w:rsidRPr="00563D9C">
        <w:rPr>
          <w:rFonts w:eastAsiaTheme="minorHAnsi"/>
          <w:i/>
          <w:iCs/>
          <w:kern w:val="2"/>
          <w:sz w:val="26"/>
          <w:szCs w:val="26"/>
          <w:lang w:val="vi-VN"/>
          <w14:ligatures w14:val="standardContextual"/>
        </w:rPr>
        <w:t>“Cá nhân hành nghề môi giới bất động sản được hưởng tiền thù lao, hoa hồng từ doanh nghiệp kinh doanh dịch vụ sàn gia</w:t>
      </w:r>
      <w:r w:rsidR="00062C2C" w:rsidRPr="00563D9C">
        <w:rPr>
          <w:rFonts w:eastAsiaTheme="minorHAnsi"/>
          <w:i/>
          <w:iCs/>
          <w:kern w:val="2"/>
          <w:sz w:val="26"/>
          <w:szCs w:val="26"/>
          <w:lang w:val="vi-VN"/>
          <w14:ligatures w14:val="standardContextual"/>
        </w:rPr>
        <w:t>o</w:t>
      </w:r>
      <w:r w:rsidRPr="00563D9C">
        <w:rPr>
          <w:rFonts w:eastAsiaTheme="minorHAnsi"/>
          <w:i/>
          <w:iCs/>
          <w:kern w:val="2"/>
          <w:sz w:val="26"/>
          <w:szCs w:val="26"/>
          <w:lang w:val="vi-VN"/>
          <w14:ligatures w14:val="standardContextual"/>
        </w:rPr>
        <w:t xml:space="preserve"> dịch bất động sản hoặc doanh nghiệp kinh doanh dịch vụ môi giới bất động sản.”</w:t>
      </w:r>
      <w:r w:rsidRPr="00563D9C">
        <w:rPr>
          <w:rFonts w:eastAsiaTheme="minorHAnsi"/>
          <w:iCs/>
          <w:kern w:val="2"/>
          <w:sz w:val="26"/>
          <w:szCs w:val="26"/>
          <w:lang w:val="vi-VN"/>
          <w14:ligatures w14:val="standardContextual"/>
        </w:rPr>
        <w:t xml:space="preserve"> Theo quy định này các cá nhân hành nghề môi giới bất động sản sẽ không còn</w:t>
      </w:r>
      <w:r w:rsidR="005A4F91" w:rsidRPr="00563D9C">
        <w:rPr>
          <w:rFonts w:eastAsiaTheme="minorHAnsi"/>
          <w:iCs/>
          <w:kern w:val="2"/>
          <w:sz w:val="26"/>
          <w:szCs w:val="26"/>
          <w:lang w:val="vi-VN"/>
          <w14:ligatures w14:val="standardContextual"/>
        </w:rPr>
        <w:t xml:space="preserve"> được</w:t>
      </w:r>
      <w:r w:rsidRPr="00563D9C">
        <w:rPr>
          <w:rFonts w:eastAsiaTheme="minorHAnsi"/>
          <w:iCs/>
          <w:kern w:val="2"/>
          <w:sz w:val="26"/>
          <w:szCs w:val="26"/>
          <w:lang w:val="vi-VN"/>
          <w14:ligatures w14:val="standardContextual"/>
        </w:rPr>
        <w:t xml:space="preserve"> nhận tiền </w:t>
      </w:r>
      <w:r w:rsidR="00062C2C" w:rsidRPr="00563D9C">
        <w:rPr>
          <w:rFonts w:eastAsiaTheme="minorHAnsi"/>
          <w:iCs/>
          <w:kern w:val="2"/>
          <w:sz w:val="26"/>
          <w:szCs w:val="26"/>
          <w:lang w:val="vi-VN"/>
          <w14:ligatures w14:val="standardContextual"/>
        </w:rPr>
        <w:t xml:space="preserve">thù lao </w:t>
      </w:r>
      <w:r w:rsidRPr="00563D9C">
        <w:rPr>
          <w:rFonts w:eastAsiaTheme="minorHAnsi"/>
          <w:iCs/>
          <w:kern w:val="2"/>
          <w:sz w:val="26"/>
          <w:szCs w:val="26"/>
          <w:lang w:val="vi-VN"/>
          <w14:ligatures w14:val="standardContextual"/>
        </w:rPr>
        <w:t>trự</w:t>
      </w:r>
      <w:r w:rsidR="00062C2C" w:rsidRPr="00563D9C">
        <w:rPr>
          <w:rFonts w:eastAsiaTheme="minorHAnsi"/>
          <w:iCs/>
          <w:kern w:val="2"/>
          <w:sz w:val="26"/>
          <w:szCs w:val="26"/>
          <w:lang w:val="vi-VN"/>
          <w14:ligatures w14:val="standardContextual"/>
        </w:rPr>
        <w:t xml:space="preserve">c tiếp từ khách hàng </w:t>
      </w:r>
      <w:r w:rsidR="00750A11" w:rsidRPr="00563D9C">
        <w:rPr>
          <w:rFonts w:eastAsiaTheme="minorHAnsi"/>
          <w:iCs/>
          <w:kern w:val="2"/>
          <w:sz w:val="26"/>
          <w:szCs w:val="26"/>
          <w:lang w:val="vi-VN"/>
          <w14:ligatures w14:val="standardContextual"/>
        </w:rPr>
        <w:t>mà phải nhận từ doanh nghiệp kinh doanh dịch vụ sàn giao dịch bất động sản hoặc doanh nghiệp kinh doanh dịch vụ môi giới bất động sản</w:t>
      </w:r>
      <w:r w:rsidR="005A4F91" w:rsidRPr="00563D9C">
        <w:rPr>
          <w:rFonts w:eastAsiaTheme="minorHAnsi"/>
          <w:iCs/>
          <w:kern w:val="2"/>
          <w:sz w:val="26"/>
          <w:szCs w:val="26"/>
          <w:lang w:val="vi-VN"/>
          <w14:ligatures w14:val="standardContextual"/>
        </w:rPr>
        <w:t>.</w:t>
      </w:r>
      <w:r w:rsidR="009C2DB2" w:rsidRPr="00563D9C">
        <w:rPr>
          <w:rFonts w:eastAsiaTheme="minorHAnsi"/>
          <w:iCs/>
          <w:kern w:val="2"/>
          <w:sz w:val="26"/>
          <w:szCs w:val="26"/>
          <w:lang w:val="vi-VN"/>
          <w14:ligatures w14:val="standardContextual"/>
        </w:rPr>
        <w:t xml:space="preserve"> D</w:t>
      </w:r>
      <w:r w:rsidR="00E34CAC" w:rsidRPr="00563D9C">
        <w:rPr>
          <w:rFonts w:eastAsiaTheme="minorHAnsi"/>
          <w:iCs/>
          <w:kern w:val="2"/>
          <w:sz w:val="26"/>
          <w:szCs w:val="26"/>
          <w:lang w:val="vi-VN"/>
          <w14:ligatures w14:val="standardContextual"/>
        </w:rPr>
        <w:t xml:space="preserve">ễ thấy rằng Luật Kinh doanh Bất động sản </w:t>
      </w:r>
      <w:r w:rsidR="004E7E73" w:rsidRPr="00563D9C">
        <w:rPr>
          <w:rFonts w:eastAsiaTheme="minorHAnsi"/>
          <w:iCs/>
          <w:kern w:val="2"/>
          <w:sz w:val="26"/>
          <w:szCs w:val="26"/>
          <w:lang w:val="vi-VN"/>
          <w14:ligatures w14:val="standardContextual"/>
        </w:rPr>
        <w:t xml:space="preserve">năm 2023 quy định </w:t>
      </w:r>
      <w:r w:rsidR="00677CB2" w:rsidRPr="00563D9C">
        <w:rPr>
          <w:rFonts w:eastAsiaTheme="minorHAnsi"/>
          <w:iCs/>
          <w:kern w:val="2"/>
          <w:sz w:val="26"/>
          <w:szCs w:val="26"/>
          <w:lang w:val="vi-VN"/>
          <w14:ligatures w14:val="standardContextual"/>
        </w:rPr>
        <w:t>việc hành nghề môi giới bất động sản phải theo hướng chuyên nghiệp</w:t>
      </w:r>
      <w:r w:rsidR="00313002" w:rsidRPr="00563D9C">
        <w:rPr>
          <w:rFonts w:eastAsiaTheme="minorHAnsi"/>
          <w:iCs/>
          <w:kern w:val="2"/>
          <w:sz w:val="26"/>
          <w:szCs w:val="26"/>
          <w:lang w:val="vi-VN"/>
          <w14:ligatures w14:val="standardContextual"/>
        </w:rPr>
        <w:t xml:space="preserve">, phân định rõ </w:t>
      </w:r>
      <w:r w:rsidR="00313D29" w:rsidRPr="00563D9C">
        <w:rPr>
          <w:rFonts w:eastAsiaTheme="minorHAnsi"/>
          <w:iCs/>
          <w:kern w:val="2"/>
          <w:sz w:val="26"/>
          <w:szCs w:val="26"/>
          <w:lang w:val="vi-VN"/>
          <w14:ligatures w14:val="standardContextual"/>
        </w:rPr>
        <w:t xml:space="preserve">việc thu phí dịch vụ là quan hệ giữa </w:t>
      </w:r>
      <w:r w:rsidR="009C2DB2" w:rsidRPr="00563D9C">
        <w:rPr>
          <w:rFonts w:eastAsiaTheme="minorHAnsi"/>
          <w:iCs/>
          <w:kern w:val="2"/>
          <w:sz w:val="26"/>
          <w:szCs w:val="26"/>
          <w:lang w:val="vi-VN"/>
          <w14:ligatures w14:val="standardContextual"/>
        </w:rPr>
        <w:t>d</w:t>
      </w:r>
      <w:r w:rsidR="00313D29" w:rsidRPr="00563D9C">
        <w:rPr>
          <w:rFonts w:eastAsiaTheme="minorHAnsi"/>
          <w:iCs/>
          <w:kern w:val="2"/>
          <w:sz w:val="26"/>
          <w:szCs w:val="26"/>
          <w:lang w:val="vi-VN"/>
          <w14:ligatures w14:val="standardContextual"/>
        </w:rPr>
        <w:t xml:space="preserve">oanh nghiệp kinh doanh dịch vụ môi giới bất động sản với khách hàng, cá nhân không được thu phí dịch vụ này mà chỉ được nhận tiền thù lao theo thỏa thuận với </w:t>
      </w:r>
      <w:r w:rsidR="009C2DB2" w:rsidRPr="00563D9C">
        <w:rPr>
          <w:rFonts w:eastAsiaTheme="minorHAnsi"/>
          <w:iCs/>
          <w:kern w:val="2"/>
          <w:sz w:val="26"/>
          <w:szCs w:val="26"/>
          <w:lang w:val="vi-VN"/>
          <w14:ligatures w14:val="standardContextual"/>
        </w:rPr>
        <w:t>d</w:t>
      </w:r>
      <w:r w:rsidR="00313D29" w:rsidRPr="00563D9C">
        <w:rPr>
          <w:rFonts w:eastAsiaTheme="minorHAnsi"/>
          <w:iCs/>
          <w:kern w:val="2"/>
          <w:sz w:val="26"/>
          <w:szCs w:val="26"/>
          <w:lang w:val="vi-VN"/>
          <w14:ligatures w14:val="standardContextual"/>
        </w:rPr>
        <w:t>oanh nghiệp đó.</w:t>
      </w:r>
    </w:p>
    <w:p w14:paraId="0CAD684E" w14:textId="4ADA642F" w:rsidR="00773B4E" w:rsidRPr="00563D9C" w:rsidRDefault="0020274E" w:rsidP="00602E88">
      <w:pPr>
        <w:pStyle w:val="NormalWeb"/>
        <w:shd w:val="clear" w:color="auto" w:fill="FFFFFF"/>
        <w:spacing w:before="120" w:beforeAutospacing="0" w:after="0" w:afterAutospacing="0" w:line="276" w:lineRule="auto"/>
        <w:ind w:firstLine="709"/>
        <w:jc w:val="both"/>
        <w:rPr>
          <w:rFonts w:eastAsiaTheme="minorHAnsi"/>
          <w:iCs/>
          <w:kern w:val="2"/>
          <w:sz w:val="26"/>
          <w:szCs w:val="26"/>
          <w:lang w:val="vi-VN"/>
          <w14:ligatures w14:val="standardContextual"/>
        </w:rPr>
      </w:pPr>
      <w:r w:rsidRPr="00563D9C">
        <w:rPr>
          <w:rFonts w:eastAsiaTheme="minorHAnsi"/>
          <w:iCs/>
          <w:kern w:val="2"/>
          <w:sz w:val="26"/>
          <w:szCs w:val="26"/>
          <w:lang w:val="vi-VN"/>
          <w14:ligatures w14:val="standardContextual"/>
        </w:rPr>
        <w:t xml:space="preserve">Tương tự các hình thức kinh doanh dịch vụ bất động sản khác, </w:t>
      </w:r>
      <w:r w:rsidR="00D24DD3" w:rsidRPr="00563D9C">
        <w:rPr>
          <w:rFonts w:eastAsiaTheme="minorHAnsi"/>
          <w:iCs/>
          <w:kern w:val="2"/>
          <w:sz w:val="26"/>
          <w:szCs w:val="26"/>
          <w:lang w:val="vi-VN"/>
          <w14:ligatures w14:val="standardContextual"/>
        </w:rPr>
        <w:t xml:space="preserve">việc thanh toán tiền </w:t>
      </w:r>
      <w:r w:rsidR="008C3BFC" w:rsidRPr="00563D9C">
        <w:rPr>
          <w:rFonts w:eastAsiaTheme="minorHAnsi"/>
          <w:iCs/>
          <w:kern w:val="2"/>
          <w:sz w:val="26"/>
          <w:szCs w:val="26"/>
          <w:lang w:val="vi-VN"/>
          <w14:ligatures w14:val="standardContextual"/>
        </w:rPr>
        <w:t xml:space="preserve">dịch vụ môi giới bất động sản cũng </w:t>
      </w:r>
      <w:r w:rsidR="00D24DD3" w:rsidRPr="00563D9C">
        <w:rPr>
          <w:rFonts w:eastAsiaTheme="minorHAnsi"/>
          <w:iCs/>
          <w:kern w:val="2"/>
          <w:sz w:val="26"/>
          <w:szCs w:val="26"/>
          <w:lang w:val="vi-VN"/>
          <w14:ligatures w14:val="standardContextual"/>
        </w:rPr>
        <w:t>phải thực hiện qua tài khoản ngân hàng theo</w:t>
      </w:r>
      <w:r w:rsidR="00773B4E" w:rsidRPr="00563D9C">
        <w:rPr>
          <w:rFonts w:eastAsiaTheme="minorHAnsi"/>
          <w:iCs/>
          <w:kern w:val="2"/>
          <w:sz w:val="26"/>
          <w:szCs w:val="26"/>
          <w:lang w:val="vi-VN"/>
          <w14:ligatures w14:val="standardContextual"/>
        </w:rPr>
        <w:t xml:space="preserve"> khoản 2 Điều 48 Luật Kinh doanh bất động sản: “</w:t>
      </w:r>
      <w:r w:rsidR="00773B4E" w:rsidRPr="00563D9C">
        <w:rPr>
          <w:rFonts w:eastAsiaTheme="minorHAnsi"/>
          <w:i/>
          <w:iCs/>
          <w:kern w:val="2"/>
          <w:sz w:val="26"/>
          <w:szCs w:val="26"/>
          <w:lang w:val="vi-VN"/>
          <w14:ligatures w14:val="standardContextual"/>
        </w:rPr>
        <w:t xml:space="preserve">Chủ đầu tư dự án, doanh nghiệp kinh doanh bất động sản, doanh nghiệp kinh doanh dịch vụ bất động sản nhận tiền thanh toán theo hợp đồng kinh doanh bất động sản, hợp đồng kinh doanh dịch vụ bất động sản từ khách hàng thông qua tài khoản mở tại tổ chức tín dụng trong nước hoặc chi nhánh ngân hàng nước </w:t>
      </w:r>
      <w:r w:rsidR="00773B4E" w:rsidRPr="00563D9C">
        <w:rPr>
          <w:rFonts w:eastAsiaTheme="minorHAnsi"/>
          <w:i/>
          <w:iCs/>
          <w:kern w:val="2"/>
          <w:sz w:val="26"/>
          <w:szCs w:val="26"/>
          <w:lang w:val="vi-VN"/>
          <w14:ligatures w14:val="standardContextual"/>
        </w:rPr>
        <w:lastRenderedPageBreak/>
        <w:t>ngoài đang hoạt động hợp pháp tại Việt Nam.”</w:t>
      </w:r>
      <w:r w:rsidR="00AF7426" w:rsidRPr="00563D9C">
        <w:rPr>
          <w:rFonts w:eastAsiaTheme="minorHAnsi"/>
          <w:iCs/>
          <w:kern w:val="2"/>
          <w:sz w:val="26"/>
          <w:szCs w:val="26"/>
          <w:lang w:val="vi-VN"/>
          <w14:ligatures w14:val="standardContextual"/>
        </w:rPr>
        <w:t xml:space="preserve"> Việc giao dịch qua tài khoản là yêu cầu cần thiết giúp nâng cao hiệu quả quản lý của nhà nước và chống thất thu thuế đối với hoạt động môi giới, đặc biệt là trước thực trạng hiện nay khi khoản hoa hồng, thù lao thu được từ hoạt động này rất lớn và đòi hỏi cần phải có cơ chế quản lý </w:t>
      </w:r>
      <w:r w:rsidR="00F104DC" w:rsidRPr="00563D9C">
        <w:rPr>
          <w:rFonts w:eastAsiaTheme="minorHAnsi"/>
          <w:iCs/>
          <w:kern w:val="2"/>
          <w:sz w:val="26"/>
          <w:szCs w:val="26"/>
          <w:lang w:val="vi-VN"/>
          <w14:ligatures w14:val="standardContextual"/>
        </w:rPr>
        <w:t>phù hợp</w:t>
      </w:r>
      <w:r w:rsidR="00AF7426" w:rsidRPr="00563D9C">
        <w:rPr>
          <w:rFonts w:eastAsiaTheme="minorHAnsi"/>
          <w:iCs/>
          <w:kern w:val="2"/>
          <w:sz w:val="26"/>
          <w:szCs w:val="26"/>
          <w:lang w:val="vi-VN"/>
          <w14:ligatures w14:val="standardContextual"/>
        </w:rPr>
        <w:t>.</w:t>
      </w:r>
      <w:r w:rsidR="00B46BD6" w:rsidRPr="00563D9C">
        <w:rPr>
          <w:rFonts w:eastAsiaTheme="minorHAnsi"/>
          <w:iCs/>
          <w:kern w:val="2"/>
          <w:sz w:val="26"/>
          <w:szCs w:val="26"/>
          <w:lang w:val="vi-VN"/>
          <w14:ligatures w14:val="standardContextual"/>
        </w:rPr>
        <w:t xml:space="preserve"> Thông qua việc quản lý tốt nguồn thu từ môi giới bất động sản, các quan hệ khác có liên quan như </w:t>
      </w:r>
      <w:r w:rsidR="0048796C" w:rsidRPr="00563D9C">
        <w:rPr>
          <w:rFonts w:eastAsiaTheme="minorHAnsi"/>
          <w:iCs/>
          <w:kern w:val="2"/>
          <w:sz w:val="26"/>
          <w:szCs w:val="26"/>
          <w:lang w:val="vi-VN"/>
          <w14:ligatures w14:val="standardContextual"/>
        </w:rPr>
        <w:t>mua bán, chuyển nhượng, cho thuê, cho thuê lại, cho thuê mua bất động sản cũng sẽ được quản lý và đưa vào khuôn khổ</w:t>
      </w:r>
      <w:r w:rsidR="00910DAE" w:rsidRPr="00563D9C">
        <w:rPr>
          <w:rFonts w:eastAsiaTheme="minorHAnsi"/>
          <w:iCs/>
          <w:kern w:val="2"/>
          <w:sz w:val="26"/>
          <w:szCs w:val="26"/>
          <w:lang w:val="vi-VN"/>
          <w14:ligatures w14:val="standardContextual"/>
        </w:rPr>
        <w:t xml:space="preserve"> một cách hiệu quả.</w:t>
      </w:r>
    </w:p>
    <w:p w14:paraId="09C64F37" w14:textId="3FABA26B" w:rsidR="00AF75CD" w:rsidRPr="00563D9C" w:rsidRDefault="006433A5" w:rsidP="006433A5">
      <w:pPr>
        <w:pStyle w:val="NormalWeb"/>
        <w:shd w:val="clear" w:color="auto" w:fill="FFFFFF"/>
        <w:spacing w:before="120" w:beforeAutospacing="0" w:after="0" w:afterAutospacing="0" w:line="276" w:lineRule="auto"/>
        <w:jc w:val="both"/>
        <w:rPr>
          <w:rFonts w:eastAsiaTheme="minorHAnsi"/>
          <w:b/>
          <w:bCs/>
          <w:iCs/>
          <w:kern w:val="2"/>
          <w:sz w:val="26"/>
          <w:szCs w:val="26"/>
          <w:lang w:val="vi-VN"/>
          <w14:ligatures w14:val="standardContextual"/>
        </w:rPr>
      </w:pPr>
      <w:r w:rsidRPr="00563D9C">
        <w:rPr>
          <w:rFonts w:eastAsiaTheme="minorHAnsi"/>
          <w:b/>
          <w:bCs/>
          <w:iCs/>
          <w:kern w:val="2"/>
          <w:sz w:val="26"/>
          <w:szCs w:val="26"/>
          <w:lang w:val="vi-VN"/>
          <w14:ligatures w14:val="standardContextual"/>
        </w:rPr>
        <w:t>3</w:t>
      </w:r>
      <w:r w:rsidR="00AF75CD" w:rsidRPr="00563D9C">
        <w:rPr>
          <w:rFonts w:eastAsiaTheme="minorHAnsi"/>
          <w:b/>
          <w:bCs/>
          <w:iCs/>
          <w:kern w:val="2"/>
          <w:sz w:val="26"/>
          <w:szCs w:val="26"/>
          <w:lang w:val="vi-VN"/>
          <w14:ligatures w14:val="standardContextual"/>
        </w:rPr>
        <w:t xml:space="preserve">.3. </w:t>
      </w:r>
      <w:r w:rsidR="00A26342" w:rsidRPr="00563D9C">
        <w:rPr>
          <w:rFonts w:eastAsiaTheme="minorHAnsi"/>
          <w:b/>
          <w:bCs/>
          <w:iCs/>
          <w:kern w:val="2"/>
          <w:sz w:val="26"/>
          <w:szCs w:val="26"/>
          <w:lang w:val="vi-VN"/>
          <w14:ligatures w14:val="standardContextual"/>
        </w:rPr>
        <w:t>Đào tạo, bồi dưỡng kiến thức hành nghề môi giới bất động sản</w:t>
      </w:r>
    </w:p>
    <w:p w14:paraId="68960E48" w14:textId="05187EE7" w:rsidR="00E73608" w:rsidRPr="00563D9C" w:rsidRDefault="00E73608" w:rsidP="00602E88">
      <w:pPr>
        <w:pStyle w:val="NormalWeb"/>
        <w:shd w:val="clear" w:color="auto" w:fill="FFFFFF"/>
        <w:spacing w:before="120" w:beforeAutospacing="0" w:after="0" w:afterAutospacing="0" w:line="276" w:lineRule="auto"/>
        <w:ind w:firstLine="709"/>
        <w:jc w:val="both"/>
        <w:rPr>
          <w:rFonts w:eastAsiaTheme="minorHAnsi"/>
          <w:iCs/>
          <w:kern w:val="2"/>
          <w:sz w:val="26"/>
          <w:szCs w:val="26"/>
          <w:lang w:val="vi-VN"/>
          <w14:ligatures w14:val="standardContextual"/>
        </w:rPr>
      </w:pPr>
      <w:r w:rsidRPr="00563D9C">
        <w:rPr>
          <w:rFonts w:eastAsiaTheme="minorHAnsi"/>
          <w:iCs/>
          <w:kern w:val="2"/>
          <w:sz w:val="26"/>
          <w:szCs w:val="26"/>
          <w:lang w:val="vi-VN"/>
          <w14:ligatures w14:val="standardContextual"/>
        </w:rPr>
        <w:t>Trước đây, theo quy định tại Chương 3 Nghị định số 153/2007/NĐ-CP và hướng dẫn tại Công văn số 1436/BXD-QLN của Bộ xây dựng thì việc đào tạo, bồi dưỡng nâng cao kiến thức hành nghề môi giới bất động sản được thực hiện như một điều kiện để được cấp chứng chỉ</w:t>
      </w:r>
      <w:r w:rsidR="00434942" w:rsidRPr="00563D9C">
        <w:rPr>
          <w:rFonts w:eastAsiaTheme="minorHAnsi"/>
          <w:iCs/>
          <w:kern w:val="2"/>
          <w:sz w:val="26"/>
          <w:szCs w:val="26"/>
          <w:lang w:val="vi-VN"/>
          <w14:ligatures w14:val="standardContextual"/>
        </w:rPr>
        <w:t xml:space="preserve"> hành nghề</w:t>
      </w:r>
      <w:r w:rsidRPr="00563D9C">
        <w:rPr>
          <w:rFonts w:eastAsiaTheme="minorHAnsi"/>
          <w:iCs/>
          <w:kern w:val="2"/>
          <w:sz w:val="26"/>
          <w:szCs w:val="26"/>
          <w:lang w:val="vi-VN"/>
          <w14:ligatures w14:val="standardContextual"/>
        </w:rPr>
        <w:t xml:space="preserve"> môi giới bất động sản.</w:t>
      </w:r>
      <w:r w:rsidR="00E71955" w:rsidRPr="00563D9C">
        <w:rPr>
          <w:rFonts w:eastAsiaTheme="minorHAnsi"/>
          <w:iCs/>
          <w:kern w:val="2"/>
          <w:sz w:val="26"/>
          <w:szCs w:val="26"/>
          <w:lang w:val="vi-VN"/>
          <w14:ligatures w14:val="standardContextual"/>
        </w:rPr>
        <w:t xml:space="preserve"> Cho đến thời điểm Luật Kinh doanh bất động sản năm 2023 có hiệu lực thì việc đào tạo, bồi dưỡng nâng cao kiến thức hành nghề môi giới bất động sản phải được thực hiện hằng năm, và </w:t>
      </w:r>
      <w:r w:rsidR="005F0177" w:rsidRPr="00563D9C">
        <w:rPr>
          <w:rFonts w:eastAsiaTheme="minorHAnsi"/>
          <w:iCs/>
          <w:kern w:val="2"/>
          <w:sz w:val="26"/>
          <w:szCs w:val="26"/>
          <w:lang w:val="vi-VN"/>
          <w14:ligatures w14:val="standardContextual"/>
        </w:rPr>
        <w:t>điều này được quy định rõ</w:t>
      </w:r>
      <w:r w:rsidR="00E71955" w:rsidRPr="00563D9C">
        <w:rPr>
          <w:rFonts w:eastAsiaTheme="minorHAnsi"/>
          <w:iCs/>
          <w:kern w:val="2"/>
          <w:sz w:val="26"/>
          <w:szCs w:val="26"/>
          <w:lang w:val="vi-VN"/>
          <w14:ligatures w14:val="standardContextual"/>
        </w:rPr>
        <w:t xml:space="preserve"> </w:t>
      </w:r>
      <w:r w:rsidR="005F0177" w:rsidRPr="00563D9C">
        <w:rPr>
          <w:rFonts w:eastAsiaTheme="minorHAnsi"/>
          <w:iCs/>
          <w:kern w:val="2"/>
          <w:sz w:val="26"/>
          <w:szCs w:val="26"/>
          <w:lang w:val="vi-VN"/>
          <w14:ligatures w14:val="standardContextual"/>
        </w:rPr>
        <w:t>ràng</w:t>
      </w:r>
      <w:r w:rsidR="005F36C0" w:rsidRPr="00563D9C">
        <w:rPr>
          <w:rFonts w:eastAsiaTheme="minorHAnsi"/>
          <w:iCs/>
          <w:kern w:val="2"/>
          <w:sz w:val="26"/>
          <w:szCs w:val="26"/>
          <w:lang w:val="vi-VN"/>
          <w14:ligatures w14:val="standardContextual"/>
        </w:rPr>
        <w:t xml:space="preserve"> là</w:t>
      </w:r>
      <w:r w:rsidR="00E71955" w:rsidRPr="00563D9C">
        <w:rPr>
          <w:rFonts w:eastAsiaTheme="minorHAnsi"/>
          <w:iCs/>
          <w:kern w:val="2"/>
          <w:sz w:val="26"/>
          <w:szCs w:val="26"/>
          <w:lang w:val="vi-VN"/>
          <w14:ligatures w14:val="standardContextual"/>
        </w:rPr>
        <w:t xml:space="preserve"> nghĩa vụ của </w:t>
      </w:r>
      <w:r w:rsidR="005F0177" w:rsidRPr="00563D9C">
        <w:rPr>
          <w:rFonts w:eastAsiaTheme="minorHAnsi"/>
          <w:iCs/>
          <w:kern w:val="2"/>
          <w:sz w:val="26"/>
          <w:szCs w:val="26"/>
          <w:lang w:val="vi-VN"/>
          <w14:ligatures w14:val="standardContextual"/>
        </w:rPr>
        <w:t>Doanh nghiệp kinh doanh dịch vụ môi giới bất động sản</w:t>
      </w:r>
      <w:r w:rsidR="002B40A4" w:rsidRPr="00563D9C">
        <w:rPr>
          <w:rStyle w:val="FootnoteReference"/>
          <w:rFonts w:eastAsiaTheme="minorHAnsi"/>
          <w:iCs/>
          <w:kern w:val="2"/>
          <w:sz w:val="26"/>
          <w:szCs w:val="26"/>
          <w14:ligatures w14:val="standardContextual"/>
        </w:rPr>
        <w:footnoteReference w:id="7"/>
      </w:r>
      <w:r w:rsidR="002B40A4" w:rsidRPr="00563D9C">
        <w:rPr>
          <w:rFonts w:eastAsiaTheme="minorHAnsi"/>
          <w:iCs/>
          <w:kern w:val="2"/>
          <w:sz w:val="26"/>
          <w:szCs w:val="26"/>
          <w:lang w:val="vi-VN"/>
          <w14:ligatures w14:val="standardContextual"/>
        </w:rPr>
        <w:t xml:space="preserve"> và sàn giao dịch bất động sản</w:t>
      </w:r>
      <w:r w:rsidR="002B40A4" w:rsidRPr="00563D9C">
        <w:rPr>
          <w:rStyle w:val="FootnoteReference"/>
          <w:rFonts w:eastAsiaTheme="minorHAnsi"/>
          <w:iCs/>
          <w:kern w:val="2"/>
          <w:sz w:val="26"/>
          <w:szCs w:val="26"/>
          <w14:ligatures w14:val="standardContextual"/>
        </w:rPr>
        <w:footnoteReference w:id="8"/>
      </w:r>
      <w:r w:rsidR="002B40A4" w:rsidRPr="00563D9C">
        <w:rPr>
          <w:rFonts w:eastAsiaTheme="minorHAnsi"/>
          <w:iCs/>
          <w:kern w:val="2"/>
          <w:sz w:val="26"/>
          <w:szCs w:val="26"/>
          <w:lang w:val="vi-VN"/>
          <w14:ligatures w14:val="standardContextual"/>
        </w:rPr>
        <w:t>.</w:t>
      </w:r>
    </w:p>
    <w:p w14:paraId="17C921D0" w14:textId="3002D65D" w:rsidR="00D60A73" w:rsidRPr="00563D9C" w:rsidRDefault="00D60A73" w:rsidP="00602E88">
      <w:pPr>
        <w:pStyle w:val="NormalWeb"/>
        <w:shd w:val="clear" w:color="auto" w:fill="FFFFFF"/>
        <w:spacing w:before="120" w:beforeAutospacing="0" w:after="0" w:afterAutospacing="0" w:line="276" w:lineRule="auto"/>
        <w:ind w:firstLine="709"/>
        <w:jc w:val="both"/>
        <w:rPr>
          <w:rFonts w:eastAsiaTheme="minorHAnsi"/>
          <w:iCs/>
          <w:kern w:val="2"/>
          <w:sz w:val="26"/>
          <w:szCs w:val="26"/>
          <w:lang w:val="vi-VN"/>
          <w14:ligatures w14:val="standardContextual"/>
        </w:rPr>
      </w:pPr>
      <w:r w:rsidRPr="00563D9C">
        <w:rPr>
          <w:rFonts w:eastAsiaTheme="minorHAnsi"/>
          <w:iCs/>
          <w:kern w:val="2"/>
          <w:sz w:val="26"/>
          <w:szCs w:val="26"/>
          <w:lang w:val="vi-VN"/>
          <w14:ligatures w14:val="standardContextual"/>
        </w:rPr>
        <w:t xml:space="preserve">Việc quy định đào tạo, bồi dưỡng nâng cao kiến thức hành nghề môi giới bất động sản hàng năm là phù hợp với xu thế phát triển của thị trường bất động sản trong thời gian vừa qua, bảo đảm cá nhân hành nghề môi giới bất động sản nắm bắt được </w:t>
      </w:r>
      <w:r w:rsidR="007E0981" w:rsidRPr="00563D9C">
        <w:rPr>
          <w:rFonts w:eastAsiaTheme="minorHAnsi"/>
          <w:iCs/>
          <w:kern w:val="2"/>
          <w:sz w:val="26"/>
          <w:szCs w:val="26"/>
          <w:lang w:val="vi-VN"/>
          <w14:ligatures w14:val="standardContextual"/>
        </w:rPr>
        <w:t>các nội dung</w:t>
      </w:r>
      <w:r w:rsidR="000C4C72" w:rsidRPr="00563D9C">
        <w:rPr>
          <w:rFonts w:eastAsiaTheme="minorHAnsi"/>
          <w:iCs/>
          <w:kern w:val="2"/>
          <w:sz w:val="26"/>
          <w:szCs w:val="26"/>
          <w:lang w:val="vi-VN"/>
          <w14:ligatures w14:val="standardContextual"/>
        </w:rPr>
        <w:t xml:space="preserve"> biến động mới</w:t>
      </w:r>
      <w:r w:rsidR="007E0981" w:rsidRPr="00563D9C">
        <w:rPr>
          <w:rFonts w:eastAsiaTheme="minorHAnsi"/>
          <w:iCs/>
          <w:kern w:val="2"/>
          <w:sz w:val="26"/>
          <w:szCs w:val="26"/>
          <w:lang w:val="vi-VN"/>
          <w14:ligatures w14:val="standardContextual"/>
        </w:rPr>
        <w:t>, sự thay đổi của pháp luậ</w:t>
      </w:r>
      <w:r w:rsidR="008159BE" w:rsidRPr="00563D9C">
        <w:rPr>
          <w:rFonts w:eastAsiaTheme="minorHAnsi"/>
          <w:iCs/>
          <w:kern w:val="2"/>
          <w:sz w:val="26"/>
          <w:szCs w:val="26"/>
          <w:lang w:val="vi-VN"/>
          <w14:ligatures w14:val="standardContextual"/>
        </w:rPr>
        <w:t>t, giúp ích cho quá trình hành nghề.</w:t>
      </w:r>
      <w:r w:rsidR="00990794" w:rsidRPr="00563D9C">
        <w:rPr>
          <w:rFonts w:eastAsiaTheme="minorHAnsi"/>
          <w:iCs/>
          <w:kern w:val="2"/>
          <w:sz w:val="26"/>
          <w:szCs w:val="26"/>
          <w:lang w:val="vi-VN"/>
          <w14:ligatures w14:val="standardContextual"/>
        </w:rPr>
        <w:t xml:space="preserve"> Đồng thời, việc đào tạo, bồi dưỡng nâng cao kiến thức hằng năm cũng là một hình thức ôn luyện, bảo đảm</w:t>
      </w:r>
      <w:r w:rsidR="005E2338" w:rsidRPr="00563D9C">
        <w:rPr>
          <w:rFonts w:eastAsiaTheme="minorHAnsi"/>
          <w:iCs/>
          <w:kern w:val="2"/>
          <w:sz w:val="26"/>
          <w:szCs w:val="26"/>
          <w:lang w:val="vi-VN"/>
          <w14:ligatures w14:val="standardContextual"/>
        </w:rPr>
        <w:t xml:space="preserve"> mặt bằng chung kiến thức của người hành nghề môi giới bất động sản</w:t>
      </w:r>
      <w:r w:rsidR="00473D84" w:rsidRPr="00563D9C">
        <w:rPr>
          <w:rFonts w:eastAsiaTheme="minorHAnsi"/>
          <w:iCs/>
          <w:kern w:val="2"/>
          <w:sz w:val="26"/>
          <w:szCs w:val="26"/>
          <w:lang w:val="vi-VN"/>
          <w14:ligatures w14:val="standardContextual"/>
        </w:rPr>
        <w:t xml:space="preserve"> được nâng cao,</w:t>
      </w:r>
      <w:r w:rsidR="005E2338" w:rsidRPr="00563D9C">
        <w:rPr>
          <w:rFonts w:eastAsiaTheme="minorHAnsi"/>
          <w:iCs/>
          <w:kern w:val="2"/>
          <w:sz w:val="26"/>
          <w:szCs w:val="26"/>
          <w:lang w:val="vi-VN"/>
          <w14:ligatures w14:val="standardContextual"/>
        </w:rPr>
        <w:t xml:space="preserve"> đáp ứng nhu cầu của thị trường.</w:t>
      </w:r>
    </w:p>
    <w:p w14:paraId="73C022FF" w14:textId="2671A2D7" w:rsidR="00E71470" w:rsidRPr="00563D9C" w:rsidRDefault="00FC702D" w:rsidP="00602E88">
      <w:pPr>
        <w:pStyle w:val="NormalWeb"/>
        <w:shd w:val="clear" w:color="auto" w:fill="FFFFFF"/>
        <w:spacing w:before="120" w:beforeAutospacing="0" w:after="0" w:afterAutospacing="0" w:line="276" w:lineRule="auto"/>
        <w:ind w:firstLine="709"/>
        <w:jc w:val="both"/>
        <w:rPr>
          <w:rFonts w:eastAsiaTheme="minorHAnsi"/>
          <w:iCs/>
          <w:kern w:val="2"/>
          <w:sz w:val="26"/>
          <w:szCs w:val="26"/>
          <w:lang w:val="vi-VN"/>
          <w14:ligatures w14:val="standardContextual"/>
        </w:rPr>
      </w:pPr>
      <w:r w:rsidRPr="00563D9C">
        <w:rPr>
          <w:rFonts w:eastAsiaTheme="minorHAnsi"/>
          <w:iCs/>
          <w:kern w:val="2"/>
          <w:sz w:val="26"/>
          <w:szCs w:val="26"/>
          <w:lang w:val="vi-VN"/>
          <w14:ligatures w14:val="standardContextual"/>
        </w:rPr>
        <w:t>Ngày 30/07/2024, Bộ xây dựng đã ban hành Thông tư số 04/2024/TT-BXD hướng dẫn về chương trình khung đào tạo, bồi dưỡng kiến thức hành nghề môi giới bất động sản, điều hành sàn giao dịch bất động sản</w:t>
      </w:r>
      <w:r w:rsidR="00861CD9" w:rsidRPr="00563D9C">
        <w:rPr>
          <w:rFonts w:eastAsiaTheme="minorHAnsi"/>
          <w:iCs/>
          <w:kern w:val="2"/>
          <w:sz w:val="26"/>
          <w:szCs w:val="26"/>
          <w:lang w:val="vi-VN"/>
          <w14:ligatures w14:val="standardContextual"/>
        </w:rPr>
        <w:t>. Nội dung Thông tư kế thừa các quy định tại Thông tư 11/2015/TT-BXD ngày 30/12/2015</w:t>
      </w:r>
      <w:r w:rsidR="00FF71D0" w:rsidRPr="00563D9C">
        <w:rPr>
          <w:rFonts w:eastAsiaTheme="minorHAnsi"/>
          <w:iCs/>
          <w:kern w:val="2"/>
          <w:sz w:val="26"/>
          <w:szCs w:val="26"/>
          <w:lang w:val="vi-VN"/>
          <w14:ligatures w14:val="standardContextual"/>
        </w:rPr>
        <w:t xml:space="preserve"> </w:t>
      </w:r>
      <w:r w:rsidR="00861CD9" w:rsidRPr="00563D9C">
        <w:rPr>
          <w:rFonts w:eastAsiaTheme="minorHAnsi"/>
          <w:iCs/>
          <w:kern w:val="2"/>
          <w:sz w:val="26"/>
          <w:szCs w:val="26"/>
          <w:lang w:val="vi-VN"/>
          <w14:ligatures w14:val="standardContextual"/>
        </w:rPr>
        <w:t>của Bộ xây dựng</w:t>
      </w:r>
      <w:r w:rsidR="00191D60" w:rsidRPr="00563D9C">
        <w:rPr>
          <w:rFonts w:eastAsiaTheme="minorHAnsi"/>
          <w:iCs/>
          <w:kern w:val="2"/>
          <w:sz w:val="26"/>
          <w:szCs w:val="26"/>
          <w:lang w:val="vi-VN"/>
          <w14:ligatures w14:val="standardContextual"/>
        </w:rPr>
        <w:t xml:space="preserve">, tuy nhiên, nội dung chương trình có thay đổi bằng việc tăng cường các chuyên đề pháp luật liên quan đến bất động sản như pháp luật </w:t>
      </w:r>
      <w:r w:rsidR="00563D9C" w:rsidRPr="00563D9C">
        <w:rPr>
          <w:rFonts w:eastAsiaTheme="minorHAnsi"/>
          <w:iCs/>
          <w:kern w:val="2"/>
          <w:sz w:val="26"/>
          <w:szCs w:val="26"/>
          <w:lang w:val="vi-VN"/>
          <w14:ligatures w14:val="standardContextual"/>
        </w:rPr>
        <w:t>K</w:t>
      </w:r>
      <w:r w:rsidR="00191D60" w:rsidRPr="00563D9C">
        <w:rPr>
          <w:rFonts w:eastAsiaTheme="minorHAnsi"/>
          <w:iCs/>
          <w:kern w:val="2"/>
          <w:sz w:val="26"/>
          <w:szCs w:val="26"/>
          <w:lang w:val="vi-VN"/>
          <w14:ligatures w14:val="standardContextual"/>
        </w:rPr>
        <w:t>inh doanh bất động sản, pháp luật về nhà ở, pháp luật đất đai, pháp luật đầu tư, pháp luật dân sự</w:t>
      </w:r>
      <w:r w:rsidR="007F0135" w:rsidRPr="00563D9C">
        <w:rPr>
          <w:rFonts w:eastAsiaTheme="minorHAnsi"/>
          <w:iCs/>
          <w:kern w:val="2"/>
          <w:sz w:val="26"/>
          <w:szCs w:val="26"/>
          <w:lang w:val="vi-VN"/>
          <w14:ligatures w14:val="standardContextual"/>
        </w:rPr>
        <w:t>, pháp luật công chứng, pháp luật doanh nghiệp, pháp luật về thuế, phí, lệ phí, xử phạt vi phạm hành chính…</w:t>
      </w:r>
      <w:r w:rsidR="00B337D8" w:rsidRPr="00563D9C">
        <w:rPr>
          <w:rFonts w:eastAsiaTheme="minorHAnsi"/>
          <w:iCs/>
          <w:kern w:val="2"/>
          <w:sz w:val="26"/>
          <w:szCs w:val="26"/>
          <w:lang w:val="vi-VN"/>
          <w14:ligatures w14:val="standardContextual"/>
        </w:rPr>
        <w:t>Có thể thấy rằng, nội dung đào tạo, bồi dưỡng kiến thức</w:t>
      </w:r>
      <w:r w:rsidR="000F7E93" w:rsidRPr="00563D9C">
        <w:rPr>
          <w:rFonts w:eastAsiaTheme="minorHAnsi"/>
          <w:iCs/>
          <w:kern w:val="2"/>
          <w:sz w:val="26"/>
          <w:szCs w:val="26"/>
          <w:lang w:val="vi-VN"/>
          <w14:ligatures w14:val="standardContextual"/>
        </w:rPr>
        <w:t xml:space="preserve"> hành nghề môi giới bất động sản </w:t>
      </w:r>
      <w:r w:rsidR="004C3A38" w:rsidRPr="00563D9C">
        <w:rPr>
          <w:rFonts w:eastAsiaTheme="minorHAnsi"/>
          <w:iCs/>
          <w:kern w:val="2"/>
          <w:sz w:val="26"/>
          <w:szCs w:val="26"/>
          <w:lang w:val="vi-VN"/>
          <w14:ligatures w14:val="standardContextual"/>
        </w:rPr>
        <w:t>được quy định theo hướng</w:t>
      </w:r>
      <w:r w:rsidR="000F7E93" w:rsidRPr="00563D9C">
        <w:rPr>
          <w:rFonts w:eastAsiaTheme="minorHAnsi"/>
          <w:iCs/>
          <w:kern w:val="2"/>
          <w:sz w:val="26"/>
          <w:szCs w:val="26"/>
          <w:lang w:val="vi-VN"/>
          <w14:ligatures w14:val="standardContextual"/>
        </w:rPr>
        <w:t xml:space="preserve"> chuyên sâu về pháp luật, đào tạo hầu hết các vấn đề pháp lý có liên quan</w:t>
      </w:r>
      <w:r w:rsidR="001158AB" w:rsidRPr="00563D9C">
        <w:rPr>
          <w:rFonts w:eastAsiaTheme="minorHAnsi"/>
          <w:iCs/>
          <w:kern w:val="2"/>
          <w:sz w:val="26"/>
          <w:szCs w:val="26"/>
          <w:lang w:val="vi-VN"/>
          <w14:ligatures w14:val="standardContextual"/>
        </w:rPr>
        <w:t xml:space="preserve"> có thể xảy ra </w:t>
      </w:r>
      <w:r w:rsidR="009346A7" w:rsidRPr="00563D9C">
        <w:rPr>
          <w:rFonts w:eastAsiaTheme="minorHAnsi"/>
          <w:iCs/>
          <w:kern w:val="2"/>
          <w:sz w:val="26"/>
          <w:szCs w:val="26"/>
          <w:lang w:val="vi-VN"/>
          <w14:ligatures w14:val="standardContextual"/>
        </w:rPr>
        <w:t>liên quan đến</w:t>
      </w:r>
      <w:r w:rsidR="001158AB" w:rsidRPr="00563D9C">
        <w:rPr>
          <w:rFonts w:eastAsiaTheme="minorHAnsi"/>
          <w:iCs/>
          <w:kern w:val="2"/>
          <w:sz w:val="26"/>
          <w:szCs w:val="26"/>
          <w:lang w:val="vi-VN"/>
          <w14:ligatures w14:val="standardContextual"/>
        </w:rPr>
        <w:t xml:space="preserve"> môi giới bất động sản</w:t>
      </w:r>
      <w:r w:rsidR="002F39D2" w:rsidRPr="00563D9C">
        <w:rPr>
          <w:rFonts w:eastAsiaTheme="minorHAnsi"/>
          <w:iCs/>
          <w:kern w:val="2"/>
          <w:sz w:val="26"/>
          <w:szCs w:val="26"/>
          <w:lang w:val="vi-VN"/>
          <w14:ligatures w14:val="standardContextual"/>
        </w:rPr>
        <w:t>. Các cá nhân hành nghề môi giới bất động sản qua đào tạo sẽ có nền tảng kiến thức pháp luật vững chắc, là cơ sở để thực hiện tốt công việc môi giới của mình</w:t>
      </w:r>
      <w:r w:rsidR="000A69C2" w:rsidRPr="00563D9C">
        <w:rPr>
          <w:rFonts w:eastAsiaTheme="minorHAnsi"/>
          <w:iCs/>
          <w:kern w:val="2"/>
          <w:sz w:val="26"/>
          <w:szCs w:val="26"/>
          <w:lang w:val="vi-VN"/>
          <w14:ligatures w14:val="standardContextual"/>
        </w:rPr>
        <w:t xml:space="preserve">, không chỉ đơn </w:t>
      </w:r>
      <w:r w:rsidR="000A69C2" w:rsidRPr="00563D9C">
        <w:rPr>
          <w:rFonts w:eastAsiaTheme="minorHAnsi"/>
          <w:iCs/>
          <w:kern w:val="2"/>
          <w:sz w:val="26"/>
          <w:szCs w:val="26"/>
          <w:lang w:val="vi-VN"/>
          <w14:ligatures w14:val="standardContextual"/>
        </w:rPr>
        <w:lastRenderedPageBreak/>
        <w:t>giản là môi giới và nhận thù lao mà còn là một nguồn cung cấp thông tin,</w:t>
      </w:r>
      <w:r w:rsidR="003064C3" w:rsidRPr="00563D9C">
        <w:rPr>
          <w:rFonts w:eastAsiaTheme="minorHAnsi"/>
          <w:iCs/>
          <w:kern w:val="2"/>
          <w:sz w:val="26"/>
          <w:szCs w:val="26"/>
          <w:lang w:val="vi-VN"/>
          <w14:ligatures w14:val="standardContextual"/>
        </w:rPr>
        <w:t xml:space="preserve"> kiểm tra, rà soát,</w:t>
      </w:r>
      <w:r w:rsidR="000A69C2" w:rsidRPr="00563D9C">
        <w:rPr>
          <w:rFonts w:eastAsiaTheme="minorHAnsi"/>
          <w:iCs/>
          <w:kern w:val="2"/>
          <w:sz w:val="26"/>
          <w:szCs w:val="26"/>
          <w:lang w:val="vi-VN"/>
          <w14:ligatures w14:val="standardContextual"/>
        </w:rPr>
        <w:t xml:space="preserve"> hỗ trợ pháp lý cho các bên khi tham gia giao dịch</w:t>
      </w:r>
      <w:r w:rsidR="00DC7EDC" w:rsidRPr="00563D9C">
        <w:rPr>
          <w:rFonts w:eastAsiaTheme="minorHAnsi"/>
          <w:iCs/>
          <w:kern w:val="2"/>
          <w:sz w:val="26"/>
          <w:szCs w:val="26"/>
          <w:lang w:val="vi-VN"/>
          <w14:ligatures w14:val="standardContextual"/>
        </w:rPr>
        <w:t>.</w:t>
      </w:r>
    </w:p>
    <w:p w14:paraId="1BB17A54" w14:textId="4D49069E" w:rsidR="007F6FED" w:rsidRPr="00563D9C" w:rsidRDefault="00493E41" w:rsidP="00493E41">
      <w:pPr>
        <w:spacing w:before="120" w:after="0" w:line="276" w:lineRule="auto"/>
        <w:jc w:val="both"/>
        <w:rPr>
          <w:rFonts w:ascii="Times New Roman" w:hAnsi="Times New Roman" w:cs="Times New Roman"/>
          <w:b/>
          <w:iCs/>
          <w:sz w:val="26"/>
          <w:szCs w:val="26"/>
          <w:lang w:val="vi-VN"/>
        </w:rPr>
      </w:pPr>
      <w:r w:rsidRPr="00563D9C">
        <w:rPr>
          <w:rFonts w:ascii="Times New Roman" w:hAnsi="Times New Roman" w:cs="Times New Roman"/>
          <w:b/>
          <w:iCs/>
          <w:sz w:val="26"/>
          <w:szCs w:val="26"/>
          <w:lang w:val="vi-VN"/>
        </w:rPr>
        <w:t>4</w:t>
      </w:r>
      <w:r w:rsidR="007F6FED" w:rsidRPr="00563D9C">
        <w:rPr>
          <w:rFonts w:ascii="Times New Roman" w:hAnsi="Times New Roman" w:cs="Times New Roman"/>
          <w:b/>
          <w:iCs/>
          <w:sz w:val="26"/>
          <w:szCs w:val="26"/>
          <w:lang w:val="vi-VN"/>
        </w:rPr>
        <w:t xml:space="preserve">. </w:t>
      </w:r>
      <w:r w:rsidR="00301147" w:rsidRPr="00563D9C">
        <w:rPr>
          <w:rFonts w:ascii="Times New Roman" w:hAnsi="Times New Roman" w:cs="Times New Roman"/>
          <w:b/>
          <w:iCs/>
          <w:sz w:val="26"/>
          <w:szCs w:val="26"/>
          <w:lang w:val="vi-VN"/>
        </w:rPr>
        <w:t>Định hướng</w:t>
      </w:r>
      <w:r w:rsidR="000F7170" w:rsidRPr="00563D9C">
        <w:rPr>
          <w:rFonts w:ascii="Times New Roman" w:hAnsi="Times New Roman" w:cs="Times New Roman"/>
          <w:b/>
          <w:iCs/>
          <w:sz w:val="26"/>
          <w:szCs w:val="26"/>
          <w:lang w:val="vi-VN"/>
        </w:rPr>
        <w:t xml:space="preserve"> triển khai</w:t>
      </w:r>
      <w:r w:rsidR="00301147" w:rsidRPr="00563D9C">
        <w:rPr>
          <w:rFonts w:ascii="Times New Roman" w:hAnsi="Times New Roman" w:cs="Times New Roman"/>
          <w:b/>
          <w:iCs/>
          <w:sz w:val="26"/>
          <w:szCs w:val="26"/>
          <w:lang w:val="vi-VN"/>
        </w:rPr>
        <w:t xml:space="preserve"> thi hành</w:t>
      </w:r>
    </w:p>
    <w:p w14:paraId="215367A8" w14:textId="00C05393" w:rsidR="009E1FD9" w:rsidRPr="00563D9C" w:rsidRDefault="00493E41" w:rsidP="00493E41">
      <w:pPr>
        <w:spacing w:before="120" w:after="0" w:line="276" w:lineRule="auto"/>
        <w:jc w:val="both"/>
        <w:rPr>
          <w:rFonts w:ascii="Times New Roman" w:hAnsi="Times New Roman" w:cs="Times New Roman"/>
          <w:b/>
          <w:bCs/>
          <w:iCs/>
          <w:sz w:val="26"/>
          <w:szCs w:val="26"/>
          <w:lang w:val="vi-VN"/>
        </w:rPr>
      </w:pPr>
      <w:r w:rsidRPr="00563D9C">
        <w:rPr>
          <w:rFonts w:ascii="Times New Roman" w:hAnsi="Times New Roman" w:cs="Times New Roman"/>
          <w:b/>
          <w:iCs/>
          <w:sz w:val="26"/>
          <w:szCs w:val="26"/>
          <w:lang w:val="vi-VN"/>
        </w:rPr>
        <w:t>4</w:t>
      </w:r>
      <w:r w:rsidR="005968F5" w:rsidRPr="00563D9C">
        <w:rPr>
          <w:rFonts w:ascii="Times New Roman" w:hAnsi="Times New Roman" w:cs="Times New Roman"/>
          <w:b/>
          <w:iCs/>
          <w:sz w:val="26"/>
          <w:szCs w:val="26"/>
          <w:lang w:val="vi-VN"/>
        </w:rPr>
        <w:t>.1.</w:t>
      </w:r>
      <w:r w:rsidR="005968F5" w:rsidRPr="00563D9C">
        <w:rPr>
          <w:rFonts w:ascii="Times New Roman" w:hAnsi="Times New Roman" w:cs="Times New Roman"/>
          <w:bCs/>
          <w:iCs/>
          <w:sz w:val="26"/>
          <w:szCs w:val="26"/>
          <w:lang w:val="vi-VN"/>
        </w:rPr>
        <w:t xml:space="preserve"> </w:t>
      </w:r>
      <w:r w:rsidR="009E1FD9" w:rsidRPr="00563D9C">
        <w:rPr>
          <w:rFonts w:ascii="Times New Roman" w:hAnsi="Times New Roman" w:cs="Times New Roman"/>
          <w:b/>
          <w:bCs/>
          <w:iCs/>
          <w:sz w:val="26"/>
          <w:szCs w:val="26"/>
          <w:lang w:val="vi-VN"/>
        </w:rPr>
        <w:t>Về điều kiện hành nghề môi giới bất động sản</w:t>
      </w:r>
    </w:p>
    <w:p w14:paraId="195E2B76" w14:textId="52DBC03A" w:rsidR="00BB4F07" w:rsidRPr="00563D9C" w:rsidRDefault="007C50EC" w:rsidP="00602E88">
      <w:pPr>
        <w:pStyle w:val="ListParagraph"/>
        <w:spacing w:before="120" w:after="0" w:line="276" w:lineRule="auto"/>
        <w:ind w:left="0" w:firstLine="709"/>
        <w:contextualSpacing w:val="0"/>
        <w:jc w:val="both"/>
        <w:rPr>
          <w:rFonts w:ascii="Times New Roman" w:hAnsi="Times New Roman" w:cs="Times New Roman"/>
          <w:bCs/>
          <w:iCs/>
          <w:sz w:val="26"/>
          <w:szCs w:val="26"/>
          <w:lang w:val="vi-VN"/>
        </w:rPr>
      </w:pPr>
      <w:r w:rsidRPr="00563D9C">
        <w:rPr>
          <w:rFonts w:ascii="Times New Roman" w:hAnsi="Times New Roman" w:cs="Times New Roman"/>
          <w:bCs/>
          <w:iCs/>
          <w:sz w:val="26"/>
          <w:szCs w:val="26"/>
          <w:lang w:val="vi-VN"/>
        </w:rPr>
        <w:t>Q</w:t>
      </w:r>
      <w:r w:rsidR="009E1FD9" w:rsidRPr="00563D9C">
        <w:rPr>
          <w:rFonts w:ascii="Times New Roman" w:hAnsi="Times New Roman" w:cs="Times New Roman"/>
          <w:bCs/>
          <w:iCs/>
          <w:sz w:val="26"/>
          <w:szCs w:val="26"/>
          <w:lang w:val="vi-VN"/>
        </w:rPr>
        <w:t>uy định</w:t>
      </w:r>
      <w:r w:rsidR="007B459A" w:rsidRPr="00563D9C">
        <w:rPr>
          <w:rFonts w:ascii="Times New Roman" w:hAnsi="Times New Roman" w:cs="Times New Roman"/>
          <w:bCs/>
          <w:iCs/>
          <w:sz w:val="26"/>
          <w:szCs w:val="26"/>
          <w:lang w:val="vi-VN"/>
        </w:rPr>
        <w:t xml:space="preserve"> mới </w:t>
      </w:r>
      <w:r w:rsidRPr="00563D9C">
        <w:rPr>
          <w:rFonts w:ascii="Times New Roman" w:hAnsi="Times New Roman" w:cs="Times New Roman"/>
          <w:bCs/>
          <w:iCs/>
          <w:sz w:val="26"/>
          <w:szCs w:val="26"/>
          <w:lang w:val="vi-VN"/>
        </w:rPr>
        <w:t>về việc</w:t>
      </w:r>
      <w:r w:rsidR="007B459A" w:rsidRPr="00563D9C">
        <w:rPr>
          <w:rFonts w:ascii="Times New Roman" w:hAnsi="Times New Roman" w:cs="Times New Roman"/>
          <w:bCs/>
          <w:iCs/>
          <w:sz w:val="26"/>
          <w:szCs w:val="26"/>
          <w:lang w:val="vi-VN"/>
        </w:rPr>
        <w:t xml:space="preserve"> buộc cá nhân môi giới bất động sản phải hoạt động dưới hình thức hành nghề trong </w:t>
      </w:r>
      <w:r w:rsidR="00032F45" w:rsidRPr="00563D9C">
        <w:rPr>
          <w:rFonts w:ascii="Times New Roman" w:hAnsi="Times New Roman" w:cs="Times New Roman"/>
          <w:bCs/>
          <w:iCs/>
          <w:sz w:val="26"/>
          <w:szCs w:val="26"/>
          <w:lang w:val="vi-VN"/>
        </w:rPr>
        <w:t>doanh nghiệp</w:t>
      </w:r>
      <w:r w:rsidR="00D57B61" w:rsidRPr="00563D9C">
        <w:rPr>
          <w:rFonts w:ascii="Times New Roman" w:hAnsi="Times New Roman" w:cs="Times New Roman"/>
          <w:bCs/>
          <w:iCs/>
          <w:sz w:val="26"/>
          <w:szCs w:val="26"/>
          <w:lang w:val="vi-VN"/>
        </w:rPr>
        <w:t xml:space="preserve"> </w:t>
      </w:r>
      <w:r w:rsidR="00617F34" w:rsidRPr="00563D9C">
        <w:rPr>
          <w:rFonts w:ascii="Times New Roman" w:hAnsi="Times New Roman" w:cs="Times New Roman"/>
          <w:bCs/>
          <w:iCs/>
          <w:sz w:val="26"/>
          <w:szCs w:val="26"/>
          <w:lang w:val="vi-VN"/>
        </w:rPr>
        <w:t>kinh doanh dịch vụ sàn giao dịch bất động sản hoặc</w:t>
      </w:r>
      <w:r w:rsidR="004844B0" w:rsidRPr="00563D9C">
        <w:rPr>
          <w:rFonts w:ascii="Times New Roman" w:hAnsi="Times New Roman" w:cs="Times New Roman"/>
          <w:bCs/>
          <w:iCs/>
          <w:sz w:val="26"/>
          <w:szCs w:val="26"/>
          <w:lang w:val="vi-VN"/>
        </w:rPr>
        <w:t xml:space="preserve"> </w:t>
      </w:r>
      <w:r w:rsidR="00617F34" w:rsidRPr="00563D9C">
        <w:rPr>
          <w:rFonts w:ascii="Times New Roman" w:hAnsi="Times New Roman" w:cs="Times New Roman"/>
          <w:bCs/>
          <w:iCs/>
          <w:sz w:val="26"/>
          <w:szCs w:val="26"/>
          <w:lang w:val="vi-VN"/>
        </w:rPr>
        <w:t>doanh nghiệp kinh doanh dịch vụ môi giới bất động sản</w:t>
      </w:r>
      <w:r w:rsidRPr="00563D9C">
        <w:rPr>
          <w:rFonts w:ascii="Times New Roman" w:hAnsi="Times New Roman" w:cs="Times New Roman"/>
          <w:bCs/>
          <w:iCs/>
          <w:sz w:val="26"/>
          <w:szCs w:val="26"/>
          <w:lang w:val="vi-VN"/>
        </w:rPr>
        <w:t xml:space="preserve"> </w:t>
      </w:r>
      <w:r w:rsidR="002B2FF6" w:rsidRPr="00563D9C">
        <w:rPr>
          <w:rFonts w:ascii="Times New Roman" w:hAnsi="Times New Roman" w:cs="Times New Roman"/>
          <w:bCs/>
          <w:iCs/>
          <w:sz w:val="26"/>
          <w:szCs w:val="26"/>
          <w:lang w:val="vi-VN"/>
        </w:rPr>
        <w:t>là một điểm rất tiến bộ, định hướng phát triển ngành nghề môi giới bất động sản theo hướng chuyên nghiệp</w:t>
      </w:r>
      <w:r w:rsidR="00BB4F07" w:rsidRPr="00563D9C">
        <w:rPr>
          <w:rFonts w:ascii="Times New Roman" w:hAnsi="Times New Roman" w:cs="Times New Roman"/>
          <w:bCs/>
          <w:iCs/>
          <w:sz w:val="26"/>
          <w:szCs w:val="26"/>
          <w:lang w:val="vi-VN"/>
        </w:rPr>
        <w:t xml:space="preserve">. </w:t>
      </w:r>
      <w:r w:rsidR="00D26706" w:rsidRPr="00563D9C">
        <w:rPr>
          <w:rFonts w:ascii="Times New Roman" w:hAnsi="Times New Roman" w:cs="Times New Roman"/>
          <w:bCs/>
          <w:iCs/>
          <w:sz w:val="26"/>
          <w:szCs w:val="26"/>
          <w:lang w:val="vi-VN"/>
        </w:rPr>
        <w:t>Tuy nhiên</w:t>
      </w:r>
      <w:r w:rsidR="00BB4F07" w:rsidRPr="00563D9C">
        <w:rPr>
          <w:rFonts w:ascii="Times New Roman" w:hAnsi="Times New Roman" w:cs="Times New Roman"/>
          <w:bCs/>
          <w:iCs/>
          <w:sz w:val="26"/>
          <w:szCs w:val="26"/>
          <w:lang w:val="vi-VN"/>
        </w:rPr>
        <w:t>,</w:t>
      </w:r>
      <w:r w:rsidR="00D26706" w:rsidRPr="00563D9C">
        <w:rPr>
          <w:rFonts w:ascii="Times New Roman" w:hAnsi="Times New Roman" w:cs="Times New Roman"/>
          <w:bCs/>
          <w:iCs/>
          <w:sz w:val="26"/>
          <w:szCs w:val="26"/>
          <w:lang w:val="vi-VN"/>
        </w:rPr>
        <w:t xml:space="preserve"> </w:t>
      </w:r>
      <w:r w:rsidR="00F7162F" w:rsidRPr="00563D9C">
        <w:rPr>
          <w:rFonts w:ascii="Times New Roman" w:hAnsi="Times New Roman" w:cs="Times New Roman"/>
          <w:bCs/>
          <w:iCs/>
          <w:sz w:val="26"/>
          <w:szCs w:val="26"/>
          <w:lang w:val="vi-VN"/>
        </w:rPr>
        <w:t>với sự phát triển của thị trường bất động sản thời gian qua, đã có những giai đoạn số lượng cá nhân môi giới bất động sản hành nghề tự do, không tuân thủ các điều kiện luật định tăng lên đột biến và đã thực hiện môi giới cho rất nhiều giao dịch nhưng không đáp ứng đủ điều kiện hành nghề theo quy định pháp luật. Những cá nhân này cũng không khai báo để nộp nghĩa vụ thuế cho cơ quan nhà nước</w:t>
      </w:r>
      <w:r w:rsidR="00621666" w:rsidRPr="00563D9C">
        <w:rPr>
          <w:rFonts w:ascii="Times New Roman" w:hAnsi="Times New Roman" w:cs="Times New Roman"/>
          <w:bCs/>
          <w:iCs/>
          <w:sz w:val="26"/>
          <w:szCs w:val="26"/>
          <w:lang w:val="vi-VN"/>
        </w:rPr>
        <w:t>. Đây là nguyên nhân của nhiều tranh chấp phát sinh như bất động sản chưa đủ điều kiện để giao dịch, môi giới đứng ra nhận cọc nhưng không đầy đủ giấy tờ pháp lý liên quan…</w:t>
      </w:r>
      <w:r w:rsidR="00F7162F" w:rsidRPr="00563D9C">
        <w:rPr>
          <w:rFonts w:ascii="Times New Roman" w:hAnsi="Times New Roman" w:cs="Times New Roman"/>
          <w:bCs/>
          <w:iCs/>
          <w:sz w:val="26"/>
          <w:szCs w:val="26"/>
          <w:lang w:val="vi-VN"/>
        </w:rPr>
        <w:t xml:space="preserve"> </w:t>
      </w:r>
      <w:r w:rsidR="00621666" w:rsidRPr="00563D9C">
        <w:rPr>
          <w:rFonts w:ascii="Times New Roman" w:hAnsi="Times New Roman" w:cs="Times New Roman"/>
          <w:bCs/>
          <w:iCs/>
          <w:sz w:val="26"/>
          <w:szCs w:val="26"/>
          <w:lang w:val="vi-VN"/>
        </w:rPr>
        <w:t>Trước bối cảnh đó, v</w:t>
      </w:r>
      <w:r w:rsidR="00D26706" w:rsidRPr="00563D9C">
        <w:rPr>
          <w:rFonts w:ascii="Times New Roman" w:hAnsi="Times New Roman" w:cs="Times New Roman"/>
          <w:bCs/>
          <w:iCs/>
          <w:sz w:val="26"/>
          <w:szCs w:val="26"/>
          <w:lang w:val="vi-VN"/>
        </w:rPr>
        <w:t xml:space="preserve">ấn đề đặt ra là </w:t>
      </w:r>
      <w:r w:rsidR="004B116D" w:rsidRPr="00563D9C">
        <w:rPr>
          <w:rFonts w:ascii="Times New Roman" w:hAnsi="Times New Roman" w:cs="Times New Roman"/>
          <w:bCs/>
          <w:iCs/>
          <w:sz w:val="26"/>
          <w:szCs w:val="26"/>
          <w:lang w:val="vi-VN"/>
        </w:rPr>
        <w:t xml:space="preserve">phải có phương án xử lý đối với </w:t>
      </w:r>
      <w:r w:rsidR="001A4F92" w:rsidRPr="00563D9C">
        <w:rPr>
          <w:rFonts w:ascii="Times New Roman" w:hAnsi="Times New Roman" w:cs="Times New Roman"/>
          <w:bCs/>
          <w:iCs/>
          <w:sz w:val="26"/>
          <w:szCs w:val="26"/>
          <w:lang w:val="vi-VN"/>
        </w:rPr>
        <w:t xml:space="preserve">những </w:t>
      </w:r>
      <w:r w:rsidR="00BB4F07" w:rsidRPr="00563D9C">
        <w:rPr>
          <w:rFonts w:ascii="Times New Roman" w:hAnsi="Times New Roman" w:cs="Times New Roman"/>
          <w:bCs/>
          <w:iCs/>
          <w:sz w:val="26"/>
          <w:szCs w:val="26"/>
          <w:lang w:val="vi-VN"/>
        </w:rPr>
        <w:t xml:space="preserve">cá nhân môi giới bất động sản hoạt động </w:t>
      </w:r>
      <w:r w:rsidR="00BB4F07" w:rsidRPr="00563D9C">
        <w:rPr>
          <w:rFonts w:ascii="Times New Roman" w:hAnsi="Times New Roman" w:cs="Times New Roman"/>
          <w:bCs/>
          <w:i/>
          <w:sz w:val="26"/>
          <w:szCs w:val="26"/>
          <w:lang w:val="vi-VN"/>
        </w:rPr>
        <w:t>"tự do"</w:t>
      </w:r>
      <w:r w:rsidR="005C5C94" w:rsidRPr="00563D9C">
        <w:rPr>
          <w:rFonts w:ascii="Times New Roman" w:hAnsi="Times New Roman" w:cs="Times New Roman"/>
          <w:bCs/>
          <w:iCs/>
          <w:sz w:val="26"/>
          <w:szCs w:val="26"/>
          <w:lang w:val="vi-VN"/>
        </w:rPr>
        <w:t xml:space="preserve">, không </w:t>
      </w:r>
      <w:r w:rsidR="00D26706" w:rsidRPr="00563D9C">
        <w:rPr>
          <w:rFonts w:ascii="Times New Roman" w:hAnsi="Times New Roman" w:cs="Times New Roman"/>
          <w:bCs/>
          <w:iCs/>
          <w:sz w:val="26"/>
          <w:szCs w:val="26"/>
          <w:lang w:val="vi-VN"/>
        </w:rPr>
        <w:t>hành nghề</w:t>
      </w:r>
      <w:r w:rsidR="005C5C94" w:rsidRPr="00563D9C">
        <w:rPr>
          <w:rFonts w:ascii="Times New Roman" w:hAnsi="Times New Roman" w:cs="Times New Roman"/>
          <w:bCs/>
          <w:iCs/>
          <w:sz w:val="26"/>
          <w:szCs w:val="26"/>
          <w:lang w:val="vi-VN"/>
        </w:rPr>
        <w:t xml:space="preserve"> trong các doanh nghiệp kinh doanh dịch vụ sàn giao dịch bất động sản hoặc doanh nghiệp kinh doanh dịch vụ môi giới bất động sản</w:t>
      </w:r>
      <w:r w:rsidR="00F7162F" w:rsidRPr="00563D9C">
        <w:rPr>
          <w:rFonts w:ascii="Times New Roman" w:hAnsi="Times New Roman" w:cs="Times New Roman"/>
          <w:bCs/>
          <w:iCs/>
          <w:sz w:val="26"/>
          <w:szCs w:val="26"/>
          <w:lang w:val="vi-VN"/>
        </w:rPr>
        <w:t>. Luật đã quy định về điều kiện bắt buộc đối với các chủ thể liên quan để hành nghề môi giới bất động sản thì cũng phải có chế tài đối với các chủ thể không tuân thủ các điều kiện này.</w:t>
      </w:r>
    </w:p>
    <w:p w14:paraId="4C705126" w14:textId="1BB4E26D" w:rsidR="00F7162F" w:rsidRPr="00563D9C" w:rsidRDefault="00A71606" w:rsidP="00602E88">
      <w:pPr>
        <w:pStyle w:val="ListParagraph"/>
        <w:spacing w:before="120" w:after="0" w:line="276" w:lineRule="auto"/>
        <w:ind w:left="0" w:firstLine="709"/>
        <w:contextualSpacing w:val="0"/>
        <w:jc w:val="both"/>
        <w:rPr>
          <w:rFonts w:ascii="Times New Roman" w:hAnsi="Times New Roman" w:cs="Times New Roman"/>
          <w:bCs/>
          <w:iCs/>
          <w:sz w:val="26"/>
          <w:szCs w:val="26"/>
          <w:lang w:val="vi-VN"/>
        </w:rPr>
      </w:pPr>
      <w:r w:rsidRPr="00563D9C">
        <w:rPr>
          <w:rFonts w:ascii="Times New Roman" w:hAnsi="Times New Roman" w:cs="Times New Roman"/>
          <w:bCs/>
          <w:iCs/>
          <w:sz w:val="26"/>
          <w:szCs w:val="26"/>
          <w:lang w:val="vi-VN"/>
        </w:rPr>
        <w:t>Nghị định số 16/2022/NĐ-CP ngày 28/01/2022 quy định xử phạt hành chính về xây dựng đã có quy định xử phạt liên quan đến việc môi giới bất động sản độc lập mà không có chứng chỉ hành nghề hoặc chứng chỉ hành nghề hết thời hạn sử dụng theo quy định sẽ có thể bị xử phạt từ 40.000.000 đồng đến 60.000.000 đồng</w:t>
      </w:r>
      <w:r w:rsidR="00AC6052" w:rsidRPr="00563D9C">
        <w:rPr>
          <w:rStyle w:val="FootnoteReference"/>
          <w:rFonts w:ascii="Times New Roman" w:hAnsi="Times New Roman" w:cs="Times New Roman"/>
          <w:bCs/>
          <w:iCs/>
          <w:sz w:val="26"/>
          <w:szCs w:val="26"/>
        </w:rPr>
        <w:footnoteReference w:id="9"/>
      </w:r>
      <w:r w:rsidR="00E462EE" w:rsidRPr="00563D9C">
        <w:rPr>
          <w:rFonts w:ascii="Times New Roman" w:hAnsi="Times New Roman" w:cs="Times New Roman"/>
          <w:bCs/>
          <w:iCs/>
          <w:sz w:val="26"/>
          <w:szCs w:val="26"/>
          <w:lang w:val="vi-VN"/>
        </w:rPr>
        <w:t xml:space="preserve">. Biện pháp khắc phục hậu quả có thể áp dụng là </w:t>
      </w:r>
      <w:r w:rsidR="00E462EE" w:rsidRPr="00563D9C">
        <w:rPr>
          <w:rFonts w:ascii="Times New Roman" w:hAnsi="Times New Roman" w:cs="Times New Roman"/>
          <w:bCs/>
          <w:i/>
          <w:sz w:val="26"/>
          <w:szCs w:val="26"/>
          <w:lang w:val="vi-VN"/>
        </w:rPr>
        <w:t>"Buộc có chứng chỉ hành nghề theo quy định khi kinh doanh dịch vụ môi giới bất động sản độc lập"</w:t>
      </w:r>
      <w:r w:rsidR="00AC6052" w:rsidRPr="00563D9C">
        <w:rPr>
          <w:rStyle w:val="FootnoteReference"/>
          <w:rFonts w:ascii="Times New Roman" w:hAnsi="Times New Roman" w:cs="Times New Roman"/>
          <w:bCs/>
          <w:i/>
          <w:sz w:val="26"/>
          <w:szCs w:val="26"/>
        </w:rPr>
        <w:footnoteReference w:id="10"/>
      </w:r>
      <w:r w:rsidR="00E462EE" w:rsidRPr="00563D9C">
        <w:rPr>
          <w:rFonts w:ascii="Times New Roman" w:hAnsi="Times New Roman" w:cs="Times New Roman"/>
          <w:bCs/>
          <w:i/>
          <w:sz w:val="26"/>
          <w:szCs w:val="26"/>
          <w:lang w:val="vi-VN"/>
        </w:rPr>
        <w:t>.</w:t>
      </w:r>
      <w:r w:rsidR="00E462EE" w:rsidRPr="00563D9C">
        <w:rPr>
          <w:rFonts w:ascii="Times New Roman" w:hAnsi="Times New Roman" w:cs="Times New Roman"/>
          <w:bCs/>
          <w:iCs/>
          <w:sz w:val="26"/>
          <w:szCs w:val="26"/>
          <w:lang w:val="vi-VN"/>
        </w:rPr>
        <w:t xml:space="preserve"> </w:t>
      </w:r>
      <w:r w:rsidR="003A75E8" w:rsidRPr="00563D9C">
        <w:rPr>
          <w:rFonts w:ascii="Times New Roman" w:hAnsi="Times New Roman" w:cs="Times New Roman"/>
          <w:bCs/>
          <w:iCs/>
          <w:sz w:val="26"/>
          <w:szCs w:val="26"/>
          <w:lang w:val="vi-VN"/>
        </w:rPr>
        <w:t xml:space="preserve">Với sự thay đổi của Luật </w:t>
      </w:r>
      <w:r w:rsidR="00563D9C" w:rsidRPr="00563D9C">
        <w:rPr>
          <w:rFonts w:ascii="Times New Roman" w:hAnsi="Times New Roman" w:cs="Times New Roman"/>
          <w:bCs/>
          <w:iCs/>
          <w:sz w:val="26"/>
          <w:szCs w:val="26"/>
          <w:lang w:val="vi-VN"/>
        </w:rPr>
        <w:t>K</w:t>
      </w:r>
      <w:r w:rsidR="003A75E8" w:rsidRPr="00563D9C">
        <w:rPr>
          <w:rFonts w:ascii="Times New Roman" w:hAnsi="Times New Roman" w:cs="Times New Roman"/>
          <w:bCs/>
          <w:iCs/>
          <w:sz w:val="26"/>
          <w:szCs w:val="26"/>
          <w:lang w:val="vi-VN"/>
        </w:rPr>
        <w:t xml:space="preserve">inh doanh bất động sản năm 2023, có thể thấy rằng quy định này đã không còn phù hợp vì hình thức hành nghề môi giới bất động sản độc lập đã không còn. Cần sửa đổi, bổ sung Nghị định nêu trên về việc xử phạt vi phạm hành chính đối với </w:t>
      </w:r>
      <w:r w:rsidR="00AF6C77" w:rsidRPr="00563D9C">
        <w:rPr>
          <w:rFonts w:ascii="Times New Roman" w:hAnsi="Times New Roman" w:cs="Times New Roman"/>
          <w:bCs/>
          <w:iCs/>
          <w:sz w:val="26"/>
          <w:szCs w:val="26"/>
          <w:lang w:val="vi-VN"/>
        </w:rPr>
        <w:t xml:space="preserve">hành vi môi giới bất động sản mà chưa đủ điều kiện luật định (trong đó bao gồm cả điều kiện về việc </w:t>
      </w:r>
      <w:r w:rsidR="00A76021" w:rsidRPr="00563D9C">
        <w:rPr>
          <w:rFonts w:ascii="Times New Roman" w:hAnsi="Times New Roman" w:cs="Times New Roman"/>
          <w:bCs/>
          <w:iCs/>
          <w:sz w:val="26"/>
          <w:szCs w:val="26"/>
          <w:lang w:val="vi-VN"/>
        </w:rPr>
        <w:t xml:space="preserve">cá nhân môi giới bất động sản phải </w:t>
      </w:r>
      <w:r w:rsidR="00AF6C77" w:rsidRPr="00563D9C">
        <w:rPr>
          <w:rFonts w:ascii="Times New Roman" w:hAnsi="Times New Roman" w:cs="Times New Roman"/>
          <w:bCs/>
          <w:iCs/>
          <w:sz w:val="26"/>
          <w:szCs w:val="26"/>
          <w:lang w:val="vi-VN"/>
        </w:rPr>
        <w:t>hoạt động dưới hình thức hành nghề trong doanh nghiệp kinh doanh dịch vụ sàn giao dịch bất động sản hoặc doanh nghiệp kinh doanh dịch vụ môi giới bất động sản</w:t>
      </w:r>
      <w:r w:rsidR="00AC6052" w:rsidRPr="00563D9C">
        <w:rPr>
          <w:rFonts w:ascii="Times New Roman" w:hAnsi="Times New Roman" w:cs="Times New Roman"/>
          <w:bCs/>
          <w:iCs/>
          <w:sz w:val="26"/>
          <w:szCs w:val="26"/>
          <w:lang w:val="vi-VN"/>
        </w:rPr>
        <w:t xml:space="preserve">). Thêm vào đó, </w:t>
      </w:r>
      <w:r w:rsidR="00864959" w:rsidRPr="00563D9C">
        <w:rPr>
          <w:rFonts w:ascii="Times New Roman" w:hAnsi="Times New Roman" w:cs="Times New Roman"/>
          <w:bCs/>
          <w:iCs/>
          <w:sz w:val="26"/>
          <w:szCs w:val="26"/>
          <w:lang w:val="vi-VN"/>
        </w:rPr>
        <w:t>nhóm tác giả cho rằng biện pháp khắc phục hậu quả đã được quy định nêu trên vẫn chưa triệt để, bởi lẽ, nếu cá nhân hành nghề môi giới bất động sản</w:t>
      </w:r>
      <w:r w:rsidR="00AC6052" w:rsidRPr="00563D9C">
        <w:rPr>
          <w:rFonts w:ascii="Times New Roman" w:hAnsi="Times New Roman" w:cs="Times New Roman"/>
          <w:bCs/>
          <w:iCs/>
          <w:sz w:val="26"/>
          <w:szCs w:val="26"/>
          <w:lang w:val="vi-VN"/>
        </w:rPr>
        <w:t xml:space="preserve"> </w:t>
      </w:r>
      <w:r w:rsidR="00E84029" w:rsidRPr="00563D9C">
        <w:rPr>
          <w:rFonts w:ascii="Times New Roman" w:hAnsi="Times New Roman" w:cs="Times New Roman"/>
          <w:bCs/>
          <w:iCs/>
          <w:sz w:val="26"/>
          <w:szCs w:val="26"/>
          <w:lang w:val="vi-VN"/>
        </w:rPr>
        <w:t xml:space="preserve">khi chưa đủ điều kiện thì dịch vụ môi giới đã cung cấp cho khách hàng cũng chưa thực sự bảo đảm. Từ đó, cần bổ sung biện pháp khắc </w:t>
      </w:r>
      <w:r w:rsidR="00E84029" w:rsidRPr="00563D9C">
        <w:rPr>
          <w:rFonts w:ascii="Times New Roman" w:hAnsi="Times New Roman" w:cs="Times New Roman"/>
          <w:bCs/>
          <w:iCs/>
          <w:sz w:val="26"/>
          <w:szCs w:val="26"/>
          <w:lang w:val="vi-VN"/>
        </w:rPr>
        <w:lastRenderedPageBreak/>
        <w:t xml:space="preserve">phục hậu quả là buộc </w:t>
      </w:r>
      <w:r w:rsidR="00F97993" w:rsidRPr="00563D9C">
        <w:rPr>
          <w:rFonts w:ascii="Times New Roman" w:hAnsi="Times New Roman" w:cs="Times New Roman"/>
          <w:bCs/>
          <w:iCs/>
          <w:sz w:val="26"/>
          <w:szCs w:val="26"/>
          <w:lang w:val="vi-VN"/>
        </w:rPr>
        <w:t>trả lại toàn bộ chi phí thù lao, phí dịch vụ đã nhận (</w:t>
      </w:r>
      <w:r w:rsidR="00A62C30" w:rsidRPr="00563D9C">
        <w:rPr>
          <w:rFonts w:ascii="Times New Roman" w:hAnsi="Times New Roman" w:cs="Times New Roman"/>
          <w:bCs/>
          <w:iCs/>
          <w:sz w:val="26"/>
          <w:szCs w:val="26"/>
          <w:lang w:val="vi-VN"/>
        </w:rPr>
        <w:t>n</w:t>
      </w:r>
      <w:r w:rsidR="00F97993" w:rsidRPr="00563D9C">
        <w:rPr>
          <w:rFonts w:ascii="Times New Roman" w:hAnsi="Times New Roman" w:cs="Times New Roman"/>
          <w:bCs/>
          <w:iCs/>
          <w:sz w:val="26"/>
          <w:szCs w:val="26"/>
          <w:lang w:val="vi-VN"/>
        </w:rPr>
        <w:t>ếu doanh nghiệp nhận phí này thì doanh nghiệp phải đứng ra hoàn trả lại chi phí này cho khách hàng).</w:t>
      </w:r>
    </w:p>
    <w:p w14:paraId="017DCEF0" w14:textId="0CF194A2" w:rsidR="00E128DD" w:rsidRPr="00563D9C" w:rsidRDefault="00110E2B" w:rsidP="00602E88">
      <w:pPr>
        <w:pStyle w:val="ListParagraph"/>
        <w:spacing w:before="120" w:after="0" w:line="276" w:lineRule="auto"/>
        <w:ind w:left="0" w:firstLine="709"/>
        <w:contextualSpacing w:val="0"/>
        <w:jc w:val="both"/>
        <w:rPr>
          <w:rFonts w:ascii="Times New Roman" w:hAnsi="Times New Roman" w:cs="Times New Roman"/>
          <w:bCs/>
          <w:iCs/>
          <w:sz w:val="26"/>
          <w:szCs w:val="26"/>
          <w:lang w:val="vi-VN"/>
        </w:rPr>
      </w:pPr>
      <w:r w:rsidRPr="00563D9C">
        <w:rPr>
          <w:rFonts w:ascii="Times New Roman" w:hAnsi="Times New Roman" w:cs="Times New Roman"/>
          <w:bCs/>
          <w:iCs/>
          <w:sz w:val="26"/>
          <w:szCs w:val="26"/>
          <w:lang w:val="vi-VN"/>
        </w:rPr>
        <w:t xml:space="preserve">Nhiều quan điểm cho rằng quan hệ môi giới bất động sản của các bên bản chất là quan hệ hợp đồng dịch vụ, </w:t>
      </w:r>
      <w:r w:rsidR="0053120D" w:rsidRPr="00563D9C">
        <w:rPr>
          <w:rFonts w:ascii="Times New Roman" w:hAnsi="Times New Roman" w:cs="Times New Roman"/>
          <w:bCs/>
          <w:iCs/>
          <w:sz w:val="26"/>
          <w:szCs w:val="26"/>
          <w:lang w:val="vi-VN"/>
        </w:rPr>
        <w:t>được</w:t>
      </w:r>
      <w:r w:rsidRPr="00563D9C">
        <w:rPr>
          <w:rFonts w:ascii="Times New Roman" w:hAnsi="Times New Roman" w:cs="Times New Roman"/>
          <w:bCs/>
          <w:iCs/>
          <w:sz w:val="26"/>
          <w:szCs w:val="26"/>
          <w:lang w:val="vi-VN"/>
        </w:rPr>
        <w:t xml:space="preserve"> xem là một hình thức trung gian thương mại theo Luật thương mại 2005. Do đó, nếu cá nhân đó không đáp ứng điều kiện của việc hành nghề môi giới bất động sản thì sẽ bị xử phạt hành chính theo quy định pháp luật chuyên ngành, tuy nhiên, đối với quan hệ giữa các bên là quan hệ cung cấp dịch vụ và sử dụng dịch vụ, cần xem xét trên cơ sở </w:t>
      </w:r>
      <w:r w:rsidR="007F680F" w:rsidRPr="00563D9C">
        <w:rPr>
          <w:rFonts w:ascii="Times New Roman" w:hAnsi="Times New Roman" w:cs="Times New Roman"/>
          <w:bCs/>
          <w:iCs/>
          <w:sz w:val="26"/>
          <w:szCs w:val="26"/>
          <w:lang w:val="vi-VN"/>
        </w:rPr>
        <w:t>hợp đồng đã ký kết giữa các bên và mức độ hoàn thành của dịch vụ để quyết định việc có phải hoàn trả lại phí dịch vụ môi giới cho khách hàng hay không.</w:t>
      </w:r>
      <w:r w:rsidR="00F8550F" w:rsidRPr="00563D9C">
        <w:rPr>
          <w:rFonts w:ascii="Times New Roman" w:hAnsi="Times New Roman" w:cs="Times New Roman"/>
          <w:bCs/>
          <w:iCs/>
          <w:sz w:val="26"/>
          <w:szCs w:val="26"/>
          <w:lang w:val="vi-VN"/>
        </w:rPr>
        <w:t xml:space="preserve"> Đồng thời, quan hệ dịch vụ giữa các bên vẫn có hiệu lực</w:t>
      </w:r>
      <w:r w:rsidR="00386F2C" w:rsidRPr="00563D9C">
        <w:rPr>
          <w:rFonts w:ascii="Times New Roman" w:hAnsi="Times New Roman" w:cs="Times New Roman"/>
          <w:bCs/>
          <w:iCs/>
          <w:sz w:val="26"/>
          <w:szCs w:val="26"/>
          <w:lang w:val="vi-VN"/>
        </w:rPr>
        <w:t xml:space="preserve"> pháp luật</w:t>
      </w:r>
      <w:r w:rsidR="00F8550F" w:rsidRPr="00563D9C">
        <w:rPr>
          <w:rFonts w:ascii="Times New Roman" w:hAnsi="Times New Roman" w:cs="Times New Roman"/>
          <w:bCs/>
          <w:iCs/>
          <w:sz w:val="26"/>
          <w:szCs w:val="26"/>
          <w:lang w:val="vi-VN"/>
        </w:rPr>
        <w:t>.</w:t>
      </w:r>
      <w:r w:rsidR="00EB4252" w:rsidRPr="00563D9C">
        <w:rPr>
          <w:rFonts w:ascii="Times New Roman" w:hAnsi="Times New Roman" w:cs="Times New Roman"/>
          <w:bCs/>
          <w:iCs/>
          <w:sz w:val="26"/>
          <w:szCs w:val="26"/>
          <w:lang w:val="vi-VN"/>
        </w:rPr>
        <w:t xml:space="preserve"> Nhóm tác giả không đồng ý với quan điểm này, bởi lẽ, pháp luật kinh doanh bất động sản đã có quy định về</w:t>
      </w:r>
      <w:r w:rsidR="00621B5D" w:rsidRPr="00563D9C">
        <w:rPr>
          <w:rFonts w:ascii="Times New Roman" w:hAnsi="Times New Roman" w:cs="Times New Roman"/>
          <w:bCs/>
          <w:iCs/>
          <w:sz w:val="26"/>
          <w:szCs w:val="26"/>
          <w:lang w:val="vi-VN"/>
        </w:rPr>
        <w:t xml:space="preserve"> các điều kiện hành nghề bắt buộc thì chủ thể thực hiện môi giới bất động sản phải tuân thủ các điều kiện đó, nếu không, hợp đồng môi giới bất động sản của các bên sẽ có thể bị tuyên vô hiệu. </w:t>
      </w:r>
      <w:r w:rsidR="00EB4456" w:rsidRPr="00563D9C">
        <w:rPr>
          <w:rFonts w:ascii="Times New Roman" w:hAnsi="Times New Roman" w:cs="Times New Roman"/>
          <w:bCs/>
          <w:iCs/>
          <w:sz w:val="26"/>
          <w:szCs w:val="26"/>
          <w:lang w:val="vi-VN"/>
        </w:rPr>
        <w:t xml:space="preserve">Trên thực tế, cũng có trường hợp Tòa án đã tuyên vô hiệu hợp đồng môi giới bất động sản giữa các bên, dẫn chứng tại </w:t>
      </w:r>
      <w:r w:rsidR="002E0E6A" w:rsidRPr="00563D9C">
        <w:rPr>
          <w:rFonts w:ascii="Times New Roman" w:hAnsi="Times New Roman" w:cs="Times New Roman"/>
          <w:bCs/>
          <w:iCs/>
          <w:sz w:val="26"/>
          <w:szCs w:val="26"/>
          <w:lang w:val="vi-VN"/>
        </w:rPr>
        <w:t>Bản án số: 47/2020/KDTM–PT ngày 20/07/2020 của Tòa án nhân dân thành phố Đà Nẵng</w:t>
      </w:r>
      <w:r w:rsidR="00E7320F" w:rsidRPr="00563D9C">
        <w:rPr>
          <w:rFonts w:ascii="Times New Roman" w:hAnsi="Times New Roman" w:cs="Times New Roman"/>
          <w:bCs/>
          <w:iCs/>
          <w:sz w:val="26"/>
          <w:szCs w:val="26"/>
          <w:lang w:val="vi-VN"/>
        </w:rPr>
        <w:t xml:space="preserve"> như sau:</w:t>
      </w:r>
    </w:p>
    <w:p w14:paraId="1C758156" w14:textId="309A4181" w:rsidR="00E7320F" w:rsidRPr="00563D9C" w:rsidRDefault="00EB4456" w:rsidP="00602E88">
      <w:pPr>
        <w:pStyle w:val="ListParagraph"/>
        <w:spacing w:before="120" w:after="0" w:line="276" w:lineRule="auto"/>
        <w:ind w:left="0" w:firstLine="709"/>
        <w:contextualSpacing w:val="0"/>
        <w:jc w:val="both"/>
        <w:rPr>
          <w:rFonts w:ascii="Times New Roman" w:hAnsi="Times New Roman" w:cs="Times New Roman"/>
          <w:bCs/>
          <w:i/>
          <w:sz w:val="26"/>
          <w:szCs w:val="26"/>
          <w:lang w:val="vi-VN"/>
        </w:rPr>
      </w:pPr>
      <w:r w:rsidRPr="00563D9C">
        <w:rPr>
          <w:rFonts w:ascii="Times New Roman" w:hAnsi="Times New Roman" w:cs="Times New Roman"/>
          <w:bCs/>
          <w:i/>
          <w:sz w:val="26"/>
          <w:szCs w:val="26"/>
          <w:lang w:val="vi-VN"/>
        </w:rPr>
        <w:t xml:space="preserve">"Theo quy định khoản 1 Điều 8, khoản 2 Điều 62 của Luật </w:t>
      </w:r>
      <w:r w:rsidR="00563D9C" w:rsidRPr="00563D9C">
        <w:rPr>
          <w:rFonts w:ascii="Times New Roman" w:hAnsi="Times New Roman" w:cs="Times New Roman"/>
          <w:bCs/>
          <w:i/>
          <w:sz w:val="26"/>
          <w:szCs w:val="26"/>
          <w:lang w:val="vi-VN"/>
        </w:rPr>
        <w:t>K</w:t>
      </w:r>
      <w:r w:rsidRPr="00563D9C">
        <w:rPr>
          <w:rFonts w:ascii="Times New Roman" w:hAnsi="Times New Roman" w:cs="Times New Roman"/>
          <w:bCs/>
          <w:i/>
          <w:sz w:val="26"/>
          <w:szCs w:val="26"/>
          <w:lang w:val="vi-VN"/>
        </w:rPr>
        <w:t>inh doanh bất động sản thì chứng chỉ hành nghề môi giới bất động sản là điều kiện bắt buộc để cá nhân kinh doanh dịch vụ môi giới bất động sản. Tuy nhiên, khi ký kết hợp đồng với Công ty B Bà P, NLC không có chứng chỉ hành nghề môi giới bất động sản. Trong quá trình thực hiện hợp đồng, NLC đã tự nguyện thỏa thuận thanh lý hợp đồng đối với phần của mình với Công ty B. Tại biên bản về việc thanh lý hợp đồng ngày 15/12/2018 với Công ty B Bà P cũng không cung cấp được chứng chỉ hành nghề môi giới bất động sản và thống nhất thanh lý hợp đồng nhưng với điều kiện Công ty B phải bồi thường cho bà. Do vậy, nguyên đơn cho rằng</w:t>
      </w:r>
      <w:r w:rsidRPr="00563D9C">
        <w:rPr>
          <w:rFonts w:ascii="Times New Roman" w:hAnsi="Times New Roman" w:cs="Times New Roman"/>
          <w:b/>
          <w:i/>
          <w:sz w:val="26"/>
          <w:szCs w:val="26"/>
          <w:u w:val="single"/>
          <w:lang w:val="vi-VN"/>
        </w:rPr>
        <w:t xml:space="preserve"> Bà P không có chứng chỉ môi giới bất động sản vào thời điểm ký kết hợp đồng là vi phạm điều cấm của Luật Kinh doanh bất động sản là có cơ sở</w:t>
      </w:r>
      <w:r w:rsidRPr="00563D9C">
        <w:rPr>
          <w:rFonts w:ascii="Times New Roman" w:hAnsi="Times New Roman" w:cs="Times New Roman"/>
          <w:bCs/>
          <w:i/>
          <w:sz w:val="26"/>
          <w:szCs w:val="26"/>
          <w:lang w:val="vi-VN"/>
        </w:rPr>
        <w:t>. Tòa án cấp sơ thẩm chấp nhận yêu cầu của nguyên đơn, tuyên vô hiệu đối với Hợp đồng về việc môi giới tiếp thị cho thuê cơ sở ký kết ngày 03/11/2017 và Phụ lục hợp đồng ngày 20-11-2017 Bà P ký kết với Công ty B là đúng theo quy định tại Điều 117, Điều 122 và Điều 123 Bộ luật Dân sự năm 2015."</w:t>
      </w:r>
    </w:p>
    <w:p w14:paraId="10554C33" w14:textId="40244686" w:rsidR="00EB4456" w:rsidRPr="00563D9C" w:rsidRDefault="005C05C1" w:rsidP="00602E88">
      <w:pPr>
        <w:pStyle w:val="ListParagraph"/>
        <w:spacing w:before="120" w:after="0" w:line="276" w:lineRule="auto"/>
        <w:ind w:left="0" w:firstLine="709"/>
        <w:contextualSpacing w:val="0"/>
        <w:jc w:val="both"/>
        <w:rPr>
          <w:rFonts w:ascii="Times New Roman" w:hAnsi="Times New Roman" w:cs="Times New Roman"/>
          <w:bCs/>
          <w:iCs/>
          <w:sz w:val="26"/>
          <w:szCs w:val="26"/>
          <w:lang w:val="vi-VN"/>
        </w:rPr>
      </w:pPr>
      <w:r w:rsidRPr="00563D9C">
        <w:rPr>
          <w:rFonts w:ascii="Times New Roman" w:hAnsi="Times New Roman" w:cs="Times New Roman"/>
          <w:bCs/>
          <w:iCs/>
          <w:sz w:val="26"/>
          <w:szCs w:val="26"/>
          <w:lang w:val="vi-VN"/>
        </w:rPr>
        <w:t>Tuy nhiên,</w:t>
      </w:r>
      <w:r w:rsidR="003442FA" w:rsidRPr="00563D9C">
        <w:rPr>
          <w:rFonts w:ascii="Times New Roman" w:hAnsi="Times New Roman" w:cs="Times New Roman"/>
          <w:bCs/>
          <w:iCs/>
          <w:sz w:val="26"/>
          <w:szCs w:val="26"/>
          <w:lang w:val="vi-VN"/>
        </w:rPr>
        <w:t xml:space="preserve"> khi</w:t>
      </w:r>
      <w:r w:rsidRPr="00563D9C">
        <w:rPr>
          <w:rFonts w:ascii="Times New Roman" w:hAnsi="Times New Roman" w:cs="Times New Roman"/>
          <w:bCs/>
          <w:iCs/>
          <w:sz w:val="26"/>
          <w:szCs w:val="26"/>
          <w:lang w:val="vi-VN"/>
        </w:rPr>
        <w:t xml:space="preserve"> tuyên bố hợp đồng vô hiệu</w:t>
      </w:r>
      <w:r w:rsidR="003442FA" w:rsidRPr="00563D9C">
        <w:rPr>
          <w:rFonts w:ascii="Times New Roman" w:hAnsi="Times New Roman" w:cs="Times New Roman"/>
          <w:bCs/>
          <w:iCs/>
          <w:sz w:val="26"/>
          <w:szCs w:val="26"/>
          <w:lang w:val="vi-VN"/>
        </w:rPr>
        <w:t xml:space="preserve"> </w:t>
      </w:r>
      <w:r w:rsidR="00D44FD8" w:rsidRPr="00563D9C">
        <w:rPr>
          <w:rFonts w:ascii="Times New Roman" w:hAnsi="Times New Roman" w:cs="Times New Roman"/>
          <w:bCs/>
          <w:iCs/>
          <w:sz w:val="26"/>
          <w:szCs w:val="26"/>
          <w:lang w:val="vi-VN"/>
        </w:rPr>
        <w:t xml:space="preserve">cần phải giải quyết hậu quả pháp lý của </w:t>
      </w:r>
      <w:r w:rsidR="000D6EB2" w:rsidRPr="00563D9C">
        <w:rPr>
          <w:rFonts w:ascii="Times New Roman" w:hAnsi="Times New Roman" w:cs="Times New Roman"/>
          <w:bCs/>
          <w:iCs/>
          <w:sz w:val="26"/>
          <w:szCs w:val="26"/>
          <w:lang w:val="vi-VN"/>
        </w:rPr>
        <w:t xml:space="preserve">hợp </w:t>
      </w:r>
      <w:r w:rsidR="00D44FD8" w:rsidRPr="00563D9C">
        <w:rPr>
          <w:rFonts w:ascii="Times New Roman" w:hAnsi="Times New Roman" w:cs="Times New Roman"/>
          <w:bCs/>
          <w:iCs/>
          <w:sz w:val="26"/>
          <w:szCs w:val="26"/>
          <w:lang w:val="vi-VN"/>
        </w:rPr>
        <w:t xml:space="preserve">đồng vô hiệu theo quy định tại </w:t>
      </w:r>
      <w:r w:rsidR="009B74ED" w:rsidRPr="00563D9C">
        <w:rPr>
          <w:rFonts w:ascii="Times New Roman" w:hAnsi="Times New Roman" w:cs="Times New Roman"/>
          <w:bCs/>
          <w:iCs/>
          <w:sz w:val="26"/>
          <w:szCs w:val="26"/>
          <w:lang w:val="vi-VN"/>
        </w:rPr>
        <w:t>Điều 131 Bộ luật dân sự 2015</w:t>
      </w:r>
      <w:r w:rsidR="00E35B90" w:rsidRPr="00563D9C">
        <w:rPr>
          <w:rFonts w:ascii="Times New Roman" w:hAnsi="Times New Roman" w:cs="Times New Roman"/>
          <w:bCs/>
          <w:iCs/>
          <w:sz w:val="26"/>
          <w:szCs w:val="26"/>
          <w:lang w:val="vi-VN"/>
        </w:rPr>
        <w:t xml:space="preserve"> (theo yêu cầu của một bên)</w:t>
      </w:r>
      <w:r w:rsidR="000948BB" w:rsidRPr="00563D9C">
        <w:rPr>
          <w:rFonts w:ascii="Times New Roman" w:hAnsi="Times New Roman" w:cs="Times New Roman"/>
          <w:bCs/>
          <w:iCs/>
          <w:sz w:val="26"/>
          <w:szCs w:val="26"/>
          <w:lang w:val="vi-VN"/>
        </w:rPr>
        <w:t>, trong đó, quan trọng nhất</w:t>
      </w:r>
      <w:r w:rsidR="00900FD9" w:rsidRPr="00563D9C">
        <w:rPr>
          <w:rFonts w:ascii="Times New Roman" w:hAnsi="Times New Roman" w:cs="Times New Roman"/>
          <w:bCs/>
          <w:iCs/>
          <w:sz w:val="26"/>
          <w:szCs w:val="26"/>
          <w:lang w:val="vi-VN"/>
        </w:rPr>
        <w:t xml:space="preserve"> là việc xác định lỗi để quy trách nhiệm bồi thường thiệt hại do giao dịch dân sự vô hiệu. Có thể thấy rằng không chỉ phía người môi giới bất động sản</w:t>
      </w:r>
      <w:r w:rsidR="00D67D61" w:rsidRPr="00563D9C">
        <w:rPr>
          <w:rFonts w:ascii="Times New Roman" w:hAnsi="Times New Roman" w:cs="Times New Roman"/>
          <w:bCs/>
          <w:iCs/>
          <w:sz w:val="26"/>
          <w:szCs w:val="26"/>
          <w:lang w:val="vi-VN"/>
        </w:rPr>
        <w:t xml:space="preserve"> chưa đủ điều kiện có lỗi, nếu phía khách hàng biết bên môi giới bất động sản chưa đủ điều kiện nhưng vẫn giao kết hợp đồng thì phía khách hàng cũng có lỗi dẫn đến hợp đồng vô hiệu. Mặt khác, cần xem xét thêm về mức độ hoàn thành công việc của bên môi giới bất động sản, nếu việc môi giới đã thực hiện thành công thì phần phí dịch vụ môi giới đã trả cho dịch vụ môi giới là tương xứng, không được xem là thiệt hại để xem xét trách nhiệm </w:t>
      </w:r>
      <w:r w:rsidR="00D67D61" w:rsidRPr="00563D9C">
        <w:rPr>
          <w:rFonts w:ascii="Times New Roman" w:hAnsi="Times New Roman" w:cs="Times New Roman"/>
          <w:bCs/>
          <w:iCs/>
          <w:sz w:val="26"/>
          <w:szCs w:val="26"/>
          <w:lang w:val="vi-VN"/>
        </w:rPr>
        <w:lastRenderedPageBreak/>
        <w:t>bồi thường. Bản án số: 47/2020/KDTM–PT ngày 20/07/2020 của Tòa án nhân dân thành phố Đà Nẵng</w:t>
      </w:r>
      <w:r w:rsidR="00207E2B" w:rsidRPr="00563D9C">
        <w:rPr>
          <w:rFonts w:ascii="Times New Roman" w:hAnsi="Times New Roman" w:cs="Times New Roman"/>
          <w:bCs/>
          <w:iCs/>
          <w:sz w:val="26"/>
          <w:szCs w:val="26"/>
          <w:lang w:val="vi-VN"/>
        </w:rPr>
        <w:t xml:space="preserve"> nêu trên cũng có lập luận về nội dung này, cụ thể:</w:t>
      </w:r>
    </w:p>
    <w:p w14:paraId="19013161" w14:textId="239B4FD8" w:rsidR="00792BDA" w:rsidRPr="00563D9C" w:rsidRDefault="00792BDA" w:rsidP="00602E88">
      <w:pPr>
        <w:pStyle w:val="ListParagraph"/>
        <w:spacing w:before="120" w:after="0" w:line="276" w:lineRule="auto"/>
        <w:ind w:left="0" w:firstLine="709"/>
        <w:contextualSpacing w:val="0"/>
        <w:jc w:val="both"/>
        <w:rPr>
          <w:rFonts w:ascii="Times New Roman" w:hAnsi="Times New Roman" w:cs="Times New Roman"/>
          <w:bCs/>
          <w:i/>
          <w:sz w:val="26"/>
          <w:szCs w:val="26"/>
          <w:lang w:val="vi-VN"/>
        </w:rPr>
      </w:pPr>
      <w:r w:rsidRPr="00563D9C">
        <w:rPr>
          <w:rFonts w:ascii="Times New Roman" w:hAnsi="Times New Roman" w:cs="Times New Roman"/>
          <w:bCs/>
          <w:i/>
          <w:sz w:val="26"/>
          <w:szCs w:val="26"/>
          <w:lang w:val="vi-VN"/>
        </w:rPr>
        <w:t>"Về yêu cầu giải quyết hậu quả của hợp đồng vô hiệu của nguyên đơn: Theo quy định tại Điều 131 Bộ luật Dân sự 2015 về hậu quả pháp lý của giao dịch dân sự vô hiệu thì: không làm phát sinh, thay đổi, chấm dứt quyền, nghĩa vụ dân sự của các bên kể từ thời điểm giao dịch được xác lập; các bên khôi phục lại tình trạng ban đầu, hoàn trả cho nhau những gì đã nhận; bên có lỗi gây thiệt hại thì phải bồi thường. Trong vụ án này, tại thời điểm ký hợp đồng môi giới, Công ty B biết Bà P không có chứng chỉ hành nghề môi giới bất động sản nhưng vẫn giao kết hợp đồng, nên hai bên cùng có lỗi trong việc dẫn đến hợp đồng vô hiệu. Mặc dù, hợp đồng vô hiệu nhưng kết quả Bà P đã thực hiện được nội dung thỏa thuận tại hợp đồng đã ký, Công ty B đã ký được hợp đồng với NLQ 1, hưởng lợi từ kết quả môi giới của Bà P và trả phí dịch vụ môi giới cho Bà P lần 1 và lần là 315.000.000đ, nên việc Công ty B yêu cầu giải quyết hậu quả của hợp đồng vô hiệu buộc Bà P phải trả lại số tiền 315.000.000đ đã nhận cho Công ty là không có cơ sở. Bản án sơ thẩm chấp nhận yêu cầu này của nguyên đơn buộc Bà P trả lại số tiền đã nhận 315.000.000đ là không đúng quy định pháp luật."</w:t>
      </w:r>
    </w:p>
    <w:p w14:paraId="1852E158" w14:textId="3AAF8E64" w:rsidR="00D22E41" w:rsidRPr="00563D9C" w:rsidRDefault="00E57DC5" w:rsidP="00602E88">
      <w:pPr>
        <w:pStyle w:val="ListParagraph"/>
        <w:spacing w:before="120" w:after="0" w:line="276" w:lineRule="auto"/>
        <w:ind w:left="0" w:firstLine="709"/>
        <w:contextualSpacing w:val="0"/>
        <w:jc w:val="both"/>
        <w:rPr>
          <w:rFonts w:ascii="Times New Roman" w:hAnsi="Times New Roman" w:cs="Times New Roman"/>
          <w:bCs/>
          <w:iCs/>
          <w:sz w:val="26"/>
          <w:szCs w:val="26"/>
          <w:lang w:val="vi-VN"/>
        </w:rPr>
      </w:pPr>
      <w:r w:rsidRPr="00563D9C">
        <w:rPr>
          <w:rFonts w:ascii="Times New Roman" w:hAnsi="Times New Roman" w:cs="Times New Roman"/>
          <w:bCs/>
          <w:iCs/>
          <w:sz w:val="26"/>
          <w:szCs w:val="26"/>
          <w:lang w:val="vi-VN"/>
        </w:rPr>
        <w:t xml:space="preserve">Qua đó, có thể rút ra </w:t>
      </w:r>
      <w:r w:rsidR="002A0472" w:rsidRPr="00563D9C">
        <w:rPr>
          <w:rFonts w:ascii="Times New Roman" w:hAnsi="Times New Roman" w:cs="Times New Roman"/>
          <w:bCs/>
          <w:iCs/>
          <w:sz w:val="26"/>
          <w:szCs w:val="26"/>
          <w:lang w:val="vi-VN"/>
        </w:rPr>
        <w:t>hai nội dung cần lưu ý</w:t>
      </w:r>
      <w:r w:rsidRPr="00563D9C">
        <w:rPr>
          <w:rFonts w:ascii="Times New Roman" w:hAnsi="Times New Roman" w:cs="Times New Roman"/>
          <w:bCs/>
          <w:iCs/>
          <w:sz w:val="26"/>
          <w:szCs w:val="26"/>
          <w:lang w:val="vi-VN"/>
        </w:rPr>
        <w:t xml:space="preserve"> khi giải quyết hậu quả pháp lý của hợp đồng môi giới bất động sản vô hiệu do bên phía cung cấp dịch vụ không bảo đảm điều kiện hành nghề theo quy định pháp luật:</w:t>
      </w:r>
    </w:p>
    <w:p w14:paraId="174AD9BF" w14:textId="12925D04" w:rsidR="00767404" w:rsidRPr="00563D9C" w:rsidRDefault="0082273A" w:rsidP="00602E88">
      <w:pPr>
        <w:pStyle w:val="ListParagraph"/>
        <w:spacing w:before="120" w:after="0" w:line="276" w:lineRule="auto"/>
        <w:ind w:left="0" w:firstLine="709"/>
        <w:contextualSpacing w:val="0"/>
        <w:jc w:val="both"/>
        <w:rPr>
          <w:rFonts w:ascii="Times New Roman" w:hAnsi="Times New Roman" w:cs="Times New Roman"/>
          <w:bCs/>
          <w:iCs/>
          <w:sz w:val="26"/>
          <w:szCs w:val="26"/>
          <w:lang w:val="vi-VN"/>
        </w:rPr>
      </w:pPr>
      <w:r w:rsidRPr="00563D9C">
        <w:rPr>
          <w:rFonts w:ascii="Times New Roman" w:hAnsi="Times New Roman" w:cs="Times New Roman"/>
          <w:bCs/>
          <w:i/>
          <w:sz w:val="26"/>
          <w:szCs w:val="26"/>
          <w:lang w:val="vi-VN"/>
        </w:rPr>
        <w:t>Một là,</w:t>
      </w:r>
      <w:r w:rsidRPr="00563D9C">
        <w:rPr>
          <w:rFonts w:ascii="Times New Roman" w:hAnsi="Times New Roman" w:cs="Times New Roman"/>
          <w:bCs/>
          <w:iCs/>
          <w:sz w:val="26"/>
          <w:szCs w:val="26"/>
          <w:lang w:val="vi-VN"/>
        </w:rPr>
        <w:t xml:space="preserve"> </w:t>
      </w:r>
      <w:r w:rsidR="00B06FEE" w:rsidRPr="00563D9C">
        <w:rPr>
          <w:rFonts w:ascii="Times New Roman" w:hAnsi="Times New Roman" w:cs="Times New Roman"/>
          <w:bCs/>
          <w:iCs/>
          <w:sz w:val="26"/>
          <w:szCs w:val="26"/>
          <w:lang w:val="vi-VN"/>
        </w:rPr>
        <w:t xml:space="preserve">nếu </w:t>
      </w:r>
      <w:r w:rsidRPr="00563D9C">
        <w:rPr>
          <w:rFonts w:ascii="Times New Roman" w:hAnsi="Times New Roman" w:cs="Times New Roman"/>
          <w:bCs/>
          <w:iCs/>
          <w:sz w:val="26"/>
          <w:szCs w:val="26"/>
          <w:lang w:val="vi-VN"/>
        </w:rPr>
        <w:t>phía khách hàng biết về việc</w:t>
      </w:r>
      <w:r w:rsidR="00B06FEE" w:rsidRPr="00563D9C">
        <w:rPr>
          <w:rFonts w:ascii="Times New Roman" w:hAnsi="Times New Roman" w:cs="Times New Roman"/>
          <w:bCs/>
          <w:iCs/>
          <w:sz w:val="26"/>
          <w:szCs w:val="26"/>
          <w:lang w:val="vi-VN"/>
        </w:rPr>
        <w:t xml:space="preserve"> bên cung cấp dịch vụ môi giới bất động sản không đủ điều kiện</w:t>
      </w:r>
      <w:r w:rsidRPr="00563D9C">
        <w:rPr>
          <w:rFonts w:ascii="Times New Roman" w:hAnsi="Times New Roman" w:cs="Times New Roman"/>
          <w:bCs/>
          <w:iCs/>
          <w:sz w:val="26"/>
          <w:szCs w:val="26"/>
          <w:lang w:val="vi-VN"/>
        </w:rPr>
        <w:t xml:space="preserve"> nhưng vẫn giao kết hợp đồng thì có thể xem xét </w:t>
      </w:r>
      <w:r w:rsidR="00E57DC5" w:rsidRPr="00563D9C">
        <w:rPr>
          <w:rFonts w:ascii="Times New Roman" w:hAnsi="Times New Roman" w:cs="Times New Roman"/>
          <w:bCs/>
          <w:iCs/>
          <w:sz w:val="26"/>
          <w:szCs w:val="26"/>
          <w:lang w:val="vi-VN"/>
        </w:rPr>
        <w:t>khách hàng cũng có một phần lỗi. T</w:t>
      </w:r>
      <w:r w:rsidRPr="00563D9C">
        <w:rPr>
          <w:rFonts w:ascii="Times New Roman" w:hAnsi="Times New Roman" w:cs="Times New Roman"/>
          <w:bCs/>
          <w:iCs/>
          <w:sz w:val="26"/>
          <w:szCs w:val="26"/>
          <w:lang w:val="vi-VN"/>
        </w:rPr>
        <w:t>uy nhiên,</w:t>
      </w:r>
      <w:r w:rsidR="00B06FEE" w:rsidRPr="00563D9C">
        <w:rPr>
          <w:rFonts w:ascii="Times New Roman" w:hAnsi="Times New Roman" w:cs="Times New Roman"/>
          <w:bCs/>
          <w:iCs/>
          <w:sz w:val="26"/>
          <w:szCs w:val="26"/>
          <w:lang w:val="vi-VN"/>
        </w:rPr>
        <w:t xml:space="preserve"> nhóm tác giả cho rằng</w:t>
      </w:r>
      <w:r w:rsidRPr="00563D9C">
        <w:rPr>
          <w:rFonts w:ascii="Times New Roman" w:hAnsi="Times New Roman" w:cs="Times New Roman"/>
          <w:bCs/>
          <w:iCs/>
          <w:sz w:val="26"/>
          <w:szCs w:val="26"/>
          <w:lang w:val="vi-VN"/>
        </w:rPr>
        <w:t xml:space="preserve"> mức độ lỗi này phải ít hơn mức độ lỗi của bên cung cấp dịch vụ, không thể là lỗi ngang bằng</w:t>
      </w:r>
      <w:r w:rsidR="00B06FEE" w:rsidRPr="00563D9C">
        <w:rPr>
          <w:rFonts w:ascii="Times New Roman" w:hAnsi="Times New Roman" w:cs="Times New Roman"/>
          <w:bCs/>
          <w:iCs/>
          <w:sz w:val="26"/>
          <w:szCs w:val="26"/>
          <w:lang w:val="vi-VN"/>
        </w:rPr>
        <w:t xml:space="preserve"> vì nghĩa vụ bảo đảm đủ điều kiện hành nghề môi giới bất động sản là nghĩa vụ căn bản của bên cung cấp dịch vụ</w:t>
      </w:r>
      <w:r w:rsidR="00C639A8" w:rsidRPr="00563D9C">
        <w:rPr>
          <w:rFonts w:ascii="Times New Roman" w:hAnsi="Times New Roman" w:cs="Times New Roman"/>
          <w:bCs/>
          <w:iCs/>
          <w:sz w:val="26"/>
          <w:szCs w:val="26"/>
          <w:lang w:val="vi-VN"/>
        </w:rPr>
        <w:t>, việc không thực hiện nghĩa vụ này thì bên cung cấp dịch vụ phải có trách nhiệm nhiều hơn</w:t>
      </w:r>
      <w:r w:rsidR="00DC48A3" w:rsidRPr="00563D9C">
        <w:rPr>
          <w:rFonts w:ascii="Times New Roman" w:hAnsi="Times New Roman" w:cs="Times New Roman"/>
          <w:bCs/>
          <w:iCs/>
          <w:sz w:val="26"/>
          <w:szCs w:val="26"/>
          <w:lang w:val="vi-VN"/>
        </w:rPr>
        <w:t>, khách hàng không phải là bên trực tiếp thực hiện nghĩa vụ nên trách nhiệm phải chịu là ít hơn</w:t>
      </w:r>
      <w:r w:rsidR="00C639A8" w:rsidRPr="00563D9C">
        <w:rPr>
          <w:rFonts w:ascii="Times New Roman" w:hAnsi="Times New Roman" w:cs="Times New Roman"/>
          <w:bCs/>
          <w:iCs/>
          <w:sz w:val="26"/>
          <w:szCs w:val="26"/>
          <w:lang w:val="vi-VN"/>
        </w:rPr>
        <w:t>.</w:t>
      </w:r>
    </w:p>
    <w:p w14:paraId="722345CE" w14:textId="00FDAA8A" w:rsidR="0082273A" w:rsidRPr="00563D9C" w:rsidRDefault="0082273A" w:rsidP="00602E88">
      <w:pPr>
        <w:pStyle w:val="ListParagraph"/>
        <w:spacing w:before="120" w:after="0" w:line="276" w:lineRule="auto"/>
        <w:ind w:left="0" w:firstLine="709"/>
        <w:contextualSpacing w:val="0"/>
        <w:jc w:val="both"/>
        <w:rPr>
          <w:rFonts w:ascii="Times New Roman" w:hAnsi="Times New Roman" w:cs="Times New Roman"/>
          <w:bCs/>
          <w:iCs/>
          <w:sz w:val="26"/>
          <w:szCs w:val="26"/>
          <w:lang w:val="vi-VN"/>
        </w:rPr>
      </w:pPr>
      <w:r w:rsidRPr="00563D9C">
        <w:rPr>
          <w:rFonts w:ascii="Times New Roman" w:hAnsi="Times New Roman" w:cs="Times New Roman"/>
          <w:bCs/>
          <w:i/>
          <w:sz w:val="26"/>
          <w:szCs w:val="26"/>
          <w:lang w:val="vi-VN"/>
        </w:rPr>
        <w:t>Hai là,</w:t>
      </w:r>
      <w:r w:rsidRPr="00563D9C">
        <w:rPr>
          <w:rFonts w:ascii="Times New Roman" w:hAnsi="Times New Roman" w:cs="Times New Roman"/>
          <w:bCs/>
          <w:iCs/>
          <w:sz w:val="26"/>
          <w:szCs w:val="26"/>
          <w:lang w:val="vi-VN"/>
        </w:rPr>
        <w:t xml:space="preserve"> cần xem xét mức độ hoàn thành của dịch vụ để xác định thiệt hại, nếu dịch vụ môi giới đã hoàn thành thì phần phí dịch vụ đã trả cho bên môi giới cho việc thực hiện dịch vụ đó được xem là tương xứng, không phát sinh thiệt hại. Tuy nhiên, nếu dịch vụ môi giới chưa được thực hiện mà phía </w:t>
      </w:r>
      <w:r w:rsidR="00BA657B" w:rsidRPr="00563D9C">
        <w:rPr>
          <w:rFonts w:ascii="Times New Roman" w:hAnsi="Times New Roman" w:cs="Times New Roman"/>
          <w:bCs/>
          <w:iCs/>
          <w:sz w:val="26"/>
          <w:szCs w:val="26"/>
          <w:lang w:val="vi-VN"/>
        </w:rPr>
        <w:t>khách hàng đã thanh toán chi phí môi giới thì phần phí dịch vụ đã thanh toán có thể được xem xét là thiệt hại, bên phía cung cấp dịch vụ môi giới bất động sản</w:t>
      </w:r>
      <w:r w:rsidR="009D2AE4" w:rsidRPr="00563D9C">
        <w:rPr>
          <w:rFonts w:ascii="Times New Roman" w:hAnsi="Times New Roman" w:cs="Times New Roman"/>
          <w:bCs/>
          <w:iCs/>
          <w:sz w:val="26"/>
          <w:szCs w:val="26"/>
          <w:lang w:val="vi-VN"/>
        </w:rPr>
        <w:t xml:space="preserve"> cần phải hoàn trả lại cho khách hàng </w:t>
      </w:r>
      <w:r w:rsidR="00FB7699" w:rsidRPr="00563D9C">
        <w:rPr>
          <w:rFonts w:ascii="Times New Roman" w:hAnsi="Times New Roman" w:cs="Times New Roman"/>
          <w:bCs/>
          <w:iCs/>
          <w:sz w:val="26"/>
          <w:szCs w:val="26"/>
          <w:lang w:val="vi-VN"/>
        </w:rPr>
        <w:t xml:space="preserve">phần phí dịch vụ đã nhận </w:t>
      </w:r>
      <w:r w:rsidR="009D2AE4" w:rsidRPr="00563D9C">
        <w:rPr>
          <w:rFonts w:ascii="Times New Roman" w:hAnsi="Times New Roman" w:cs="Times New Roman"/>
          <w:bCs/>
          <w:iCs/>
          <w:sz w:val="26"/>
          <w:szCs w:val="26"/>
          <w:lang w:val="vi-VN"/>
        </w:rPr>
        <w:t>tương ứng với tỷ lệ lỗi của mình.</w:t>
      </w:r>
    </w:p>
    <w:p w14:paraId="172826AC" w14:textId="1E8428EE" w:rsidR="002D3FDF" w:rsidRPr="00563D9C" w:rsidRDefault="002D3FDF" w:rsidP="00602E88">
      <w:pPr>
        <w:pStyle w:val="ListParagraph"/>
        <w:spacing w:before="120" w:after="0" w:line="276" w:lineRule="auto"/>
        <w:ind w:left="0" w:firstLine="709"/>
        <w:contextualSpacing w:val="0"/>
        <w:jc w:val="both"/>
        <w:rPr>
          <w:rFonts w:ascii="Times New Roman" w:hAnsi="Times New Roman" w:cs="Times New Roman"/>
          <w:bCs/>
          <w:iCs/>
          <w:sz w:val="26"/>
          <w:szCs w:val="26"/>
          <w:lang w:val="vi-VN"/>
        </w:rPr>
      </w:pPr>
      <w:r w:rsidRPr="00563D9C">
        <w:rPr>
          <w:rFonts w:ascii="Times New Roman" w:hAnsi="Times New Roman" w:cs="Times New Roman"/>
          <w:bCs/>
          <w:iCs/>
          <w:sz w:val="26"/>
          <w:szCs w:val="26"/>
          <w:lang w:val="vi-VN"/>
        </w:rPr>
        <w:t>Nhìn chung, đường lối xét xử theo hướng dịch vụ môi giới đã hoàn thành thì không phát sinh thiệt hại và bên phía cung cấp dịch vụ không phải hoàn trả lại chi phí môi giới sẽ là tiền đề không tốt cho việc tuân thủ các điều kiện của pháp luật kinh doanh bất động sản về điều kiện hành nghề môi giới</w:t>
      </w:r>
      <w:r w:rsidR="002B622E" w:rsidRPr="00563D9C">
        <w:rPr>
          <w:rFonts w:ascii="Times New Roman" w:hAnsi="Times New Roman" w:cs="Times New Roman"/>
          <w:bCs/>
          <w:iCs/>
          <w:sz w:val="26"/>
          <w:szCs w:val="26"/>
          <w:lang w:val="vi-VN"/>
        </w:rPr>
        <w:t xml:space="preserve"> vì ngay cả khi không đáp ứng các điều kiện hành nghề, </w:t>
      </w:r>
      <w:r w:rsidR="002B622E" w:rsidRPr="00563D9C">
        <w:rPr>
          <w:rFonts w:ascii="Times New Roman" w:hAnsi="Times New Roman" w:cs="Times New Roman"/>
          <w:bCs/>
          <w:iCs/>
          <w:sz w:val="26"/>
          <w:szCs w:val="26"/>
          <w:lang w:val="vi-VN"/>
        </w:rPr>
        <w:lastRenderedPageBreak/>
        <w:t>bên cung cấp dịch vụ môi giới vẫn có khả năng được nhận tiền thù lao nếu dịch vụ đã hoàn thành, mặc dù hợp đồng</w:t>
      </w:r>
      <w:r w:rsidR="00470880" w:rsidRPr="00563D9C">
        <w:rPr>
          <w:rFonts w:ascii="Times New Roman" w:hAnsi="Times New Roman" w:cs="Times New Roman"/>
          <w:bCs/>
          <w:iCs/>
          <w:sz w:val="26"/>
          <w:szCs w:val="26"/>
          <w:lang w:val="vi-VN"/>
        </w:rPr>
        <w:t xml:space="preserve"> dịch vụ</w:t>
      </w:r>
      <w:r w:rsidR="002B622E" w:rsidRPr="00563D9C">
        <w:rPr>
          <w:rFonts w:ascii="Times New Roman" w:hAnsi="Times New Roman" w:cs="Times New Roman"/>
          <w:bCs/>
          <w:iCs/>
          <w:sz w:val="26"/>
          <w:szCs w:val="26"/>
          <w:lang w:val="vi-VN"/>
        </w:rPr>
        <w:t xml:space="preserve"> môi giới giữa các bên có thể bị tuyên vô hiệu.</w:t>
      </w:r>
    </w:p>
    <w:p w14:paraId="4F23002A" w14:textId="1C22C03F" w:rsidR="00540E52" w:rsidRPr="00563D9C" w:rsidRDefault="00540E52" w:rsidP="00602E88">
      <w:pPr>
        <w:pStyle w:val="ListParagraph"/>
        <w:spacing w:before="120" w:after="0" w:line="276" w:lineRule="auto"/>
        <w:ind w:left="0" w:firstLine="709"/>
        <w:contextualSpacing w:val="0"/>
        <w:jc w:val="both"/>
        <w:rPr>
          <w:rFonts w:ascii="Times New Roman" w:hAnsi="Times New Roman" w:cs="Times New Roman"/>
          <w:bCs/>
          <w:iCs/>
          <w:sz w:val="26"/>
          <w:szCs w:val="26"/>
          <w:lang w:val="vi-VN"/>
        </w:rPr>
      </w:pPr>
      <w:r w:rsidRPr="00563D9C">
        <w:rPr>
          <w:rFonts w:ascii="Times New Roman" w:hAnsi="Times New Roman" w:cs="Times New Roman"/>
          <w:bCs/>
          <w:iCs/>
          <w:sz w:val="26"/>
          <w:szCs w:val="26"/>
          <w:lang w:val="vi-VN"/>
        </w:rPr>
        <w:t xml:space="preserve">Nhóm tác giả cho rằng trong thời gian tới, nếu </w:t>
      </w:r>
      <w:r w:rsidR="004E15D4" w:rsidRPr="00563D9C">
        <w:rPr>
          <w:rFonts w:ascii="Times New Roman" w:hAnsi="Times New Roman" w:cs="Times New Roman"/>
          <w:bCs/>
          <w:iCs/>
          <w:sz w:val="26"/>
          <w:szCs w:val="26"/>
          <w:lang w:val="vi-VN"/>
        </w:rPr>
        <w:t xml:space="preserve">Nghị định xử phạt vi phạm hành chính trong lĩnh vực xây dựng có bổ sung biện pháp khắc phục hậu quả là buộc trả lại toàn bộ chi phí thù lao, phí dịch vụ đã nhận </w:t>
      </w:r>
      <w:r w:rsidR="00E66CF9" w:rsidRPr="00563D9C">
        <w:rPr>
          <w:rFonts w:ascii="Times New Roman" w:hAnsi="Times New Roman" w:cs="Times New Roman"/>
          <w:bCs/>
          <w:iCs/>
          <w:sz w:val="26"/>
          <w:szCs w:val="26"/>
          <w:lang w:val="vi-VN"/>
        </w:rPr>
        <w:t>thì sẽ mang tính răn đe hơn, nâng cao ý thức tuân thủ pháp luật về điều kiện hành nghề đối với bên cung cấp dịch vụ môi giới bất động sản</w:t>
      </w:r>
      <w:r w:rsidR="003C477C" w:rsidRPr="00563D9C">
        <w:rPr>
          <w:rFonts w:ascii="Times New Roman" w:hAnsi="Times New Roman" w:cs="Times New Roman"/>
          <w:bCs/>
          <w:iCs/>
          <w:sz w:val="26"/>
          <w:szCs w:val="26"/>
          <w:lang w:val="vi-VN"/>
        </w:rPr>
        <w:t>. Khách hàng cũng có nhiều sự lựa chọn hơn khi có thể thực hiện trình báo hành vi vi phạm về điều kiện hành nghề môi giới bất động sản đến cơ quan nhà nước có thẩm quyền để cơ quan này thực hiện xử phạt hành chính và áp dụng biện pháp khắc phục hậu quả, thông qua đó, có thể thuận lợi hơn trong việc bảo vệ quyền lợi của mình khi bên cung cấp dịch vụ môi giới bất động sản</w:t>
      </w:r>
      <w:r w:rsidR="00F05B36" w:rsidRPr="00563D9C">
        <w:rPr>
          <w:rFonts w:ascii="Times New Roman" w:hAnsi="Times New Roman" w:cs="Times New Roman"/>
          <w:bCs/>
          <w:iCs/>
          <w:sz w:val="26"/>
          <w:szCs w:val="26"/>
          <w:lang w:val="vi-VN"/>
        </w:rPr>
        <w:t xml:space="preserve"> không bảo đảm các điều kiện </w:t>
      </w:r>
      <w:r w:rsidR="001C11AD" w:rsidRPr="00563D9C">
        <w:rPr>
          <w:rFonts w:ascii="Times New Roman" w:hAnsi="Times New Roman" w:cs="Times New Roman"/>
          <w:bCs/>
          <w:iCs/>
          <w:sz w:val="26"/>
          <w:szCs w:val="26"/>
          <w:lang w:val="vi-VN"/>
        </w:rPr>
        <w:t>theo quy định pháp luật.</w:t>
      </w:r>
    </w:p>
    <w:p w14:paraId="034D4E23" w14:textId="783B1000" w:rsidR="003D5CB6" w:rsidRPr="00563D9C" w:rsidRDefault="00493E41" w:rsidP="00493E41">
      <w:pPr>
        <w:spacing w:before="120" w:after="0" w:line="276" w:lineRule="auto"/>
        <w:jc w:val="both"/>
        <w:rPr>
          <w:rFonts w:ascii="Times New Roman" w:hAnsi="Times New Roman" w:cs="Times New Roman"/>
          <w:b/>
          <w:iCs/>
          <w:sz w:val="26"/>
          <w:szCs w:val="26"/>
          <w:lang w:val="vi-VN"/>
        </w:rPr>
      </w:pPr>
      <w:r w:rsidRPr="00563D9C">
        <w:rPr>
          <w:rFonts w:ascii="Times New Roman" w:hAnsi="Times New Roman" w:cs="Times New Roman"/>
          <w:b/>
          <w:iCs/>
          <w:sz w:val="26"/>
          <w:szCs w:val="26"/>
          <w:lang w:val="vi-VN"/>
        </w:rPr>
        <w:t>4</w:t>
      </w:r>
      <w:r w:rsidR="003D5CB6" w:rsidRPr="00563D9C">
        <w:rPr>
          <w:rFonts w:ascii="Times New Roman" w:hAnsi="Times New Roman" w:cs="Times New Roman"/>
          <w:b/>
          <w:iCs/>
          <w:sz w:val="26"/>
          <w:szCs w:val="26"/>
          <w:lang w:val="vi-VN"/>
        </w:rPr>
        <w:t xml:space="preserve">.2. </w:t>
      </w:r>
      <w:r w:rsidR="00D45983" w:rsidRPr="00563D9C">
        <w:rPr>
          <w:rFonts w:ascii="Times New Roman" w:hAnsi="Times New Roman" w:cs="Times New Roman"/>
          <w:b/>
          <w:iCs/>
          <w:sz w:val="26"/>
          <w:szCs w:val="26"/>
          <w:lang w:val="vi-VN"/>
        </w:rPr>
        <w:t xml:space="preserve">Về </w:t>
      </w:r>
      <w:r w:rsidR="000257BC" w:rsidRPr="00563D9C">
        <w:rPr>
          <w:rFonts w:ascii="Times New Roman" w:hAnsi="Times New Roman" w:cs="Times New Roman"/>
          <w:b/>
          <w:iCs/>
          <w:sz w:val="26"/>
          <w:szCs w:val="26"/>
          <w:lang w:val="vi-VN"/>
        </w:rPr>
        <w:t xml:space="preserve">việc thanh toán thù lao, </w:t>
      </w:r>
      <w:r w:rsidR="00742C01" w:rsidRPr="00563D9C">
        <w:rPr>
          <w:rFonts w:ascii="Times New Roman" w:hAnsi="Times New Roman" w:cs="Times New Roman"/>
          <w:b/>
          <w:iCs/>
          <w:sz w:val="26"/>
          <w:szCs w:val="26"/>
          <w:lang w:val="vi-VN"/>
        </w:rPr>
        <w:t>phí dịch vụ môi giới bất động sản.</w:t>
      </w:r>
    </w:p>
    <w:p w14:paraId="0A7976B2" w14:textId="0785F079" w:rsidR="00742C01" w:rsidRPr="00563D9C" w:rsidRDefault="00790F09" w:rsidP="00602E88">
      <w:pPr>
        <w:pStyle w:val="ListParagraph"/>
        <w:spacing w:before="120" w:after="0" w:line="276" w:lineRule="auto"/>
        <w:ind w:left="0" w:firstLine="709"/>
        <w:contextualSpacing w:val="0"/>
        <w:jc w:val="both"/>
        <w:rPr>
          <w:rFonts w:ascii="Times New Roman" w:hAnsi="Times New Roman" w:cs="Times New Roman"/>
          <w:bCs/>
          <w:iCs/>
          <w:sz w:val="26"/>
          <w:szCs w:val="26"/>
          <w:lang w:val="vi-VN"/>
        </w:rPr>
      </w:pPr>
      <w:r w:rsidRPr="00563D9C">
        <w:rPr>
          <w:rFonts w:ascii="Times New Roman" w:hAnsi="Times New Roman" w:cs="Times New Roman"/>
          <w:bCs/>
          <w:iCs/>
          <w:sz w:val="26"/>
          <w:szCs w:val="26"/>
          <w:lang w:val="vi-VN"/>
        </w:rPr>
        <w:t>Việc thanh toán phí dịch vụ môi giới bất động sản theo Luật Kinh doanh bất động sản năm 2023</w:t>
      </w:r>
      <w:r w:rsidR="007E20C6" w:rsidRPr="00563D9C">
        <w:rPr>
          <w:rFonts w:ascii="Times New Roman" w:hAnsi="Times New Roman" w:cs="Times New Roman"/>
          <w:bCs/>
          <w:iCs/>
          <w:sz w:val="26"/>
          <w:szCs w:val="26"/>
          <w:lang w:val="vi-VN"/>
        </w:rPr>
        <w:t xml:space="preserve"> đã được quy định chặt chẽ hơn </w:t>
      </w:r>
      <w:r w:rsidR="00E65BFF" w:rsidRPr="00563D9C">
        <w:rPr>
          <w:rFonts w:ascii="Times New Roman" w:hAnsi="Times New Roman" w:cs="Times New Roman"/>
          <w:bCs/>
          <w:iCs/>
          <w:sz w:val="26"/>
          <w:szCs w:val="26"/>
          <w:lang w:val="vi-VN"/>
        </w:rPr>
        <w:t xml:space="preserve">khi việc nhận phí dịch vụ </w:t>
      </w:r>
      <w:r w:rsidR="00B80C0C" w:rsidRPr="00563D9C">
        <w:rPr>
          <w:rFonts w:ascii="Times New Roman" w:hAnsi="Times New Roman" w:cs="Times New Roman"/>
          <w:bCs/>
          <w:iCs/>
          <w:sz w:val="26"/>
          <w:szCs w:val="26"/>
          <w:lang w:val="vi-VN"/>
        </w:rPr>
        <w:t xml:space="preserve">môi giới bất động sản </w:t>
      </w:r>
      <w:r w:rsidR="00E65BFF" w:rsidRPr="00563D9C">
        <w:rPr>
          <w:rFonts w:ascii="Times New Roman" w:hAnsi="Times New Roman" w:cs="Times New Roman"/>
          <w:bCs/>
          <w:iCs/>
          <w:sz w:val="26"/>
          <w:szCs w:val="26"/>
          <w:lang w:val="vi-VN"/>
        </w:rPr>
        <w:t>từ khách hàng phải được thực hiện qua tài khoản ngân hàng</w:t>
      </w:r>
      <w:r w:rsidR="003D1C00" w:rsidRPr="00563D9C">
        <w:rPr>
          <w:rFonts w:ascii="Times New Roman" w:hAnsi="Times New Roman" w:cs="Times New Roman"/>
          <w:bCs/>
          <w:iCs/>
          <w:sz w:val="26"/>
          <w:szCs w:val="26"/>
          <w:lang w:val="vi-VN"/>
        </w:rPr>
        <w:t xml:space="preserve"> của doanh nghiệp kinh doanh bất động sản. Đồng thời, cá nhân thực hiện môi giới bất động sản cũng không được nhận tiền trực tiếp từ khách hàng mà thù lao sẽ được chi trả bởi doanh nghiệp kinh doanh dịch vụ môi giới bất động sản</w:t>
      </w:r>
      <w:r w:rsidR="00A30CC4" w:rsidRPr="00563D9C">
        <w:rPr>
          <w:rFonts w:ascii="Times New Roman" w:hAnsi="Times New Roman" w:cs="Times New Roman"/>
          <w:bCs/>
          <w:iCs/>
          <w:sz w:val="26"/>
          <w:szCs w:val="26"/>
          <w:lang w:val="vi-VN"/>
        </w:rPr>
        <w:t xml:space="preserve">. Đây đều là những quy định rất chặt chẽ, tạo tiền đề cho việc quản lý nhà nước liên quan đến hoạt động môi giới bất động sản nói riêng và hoạt động kinh doanh </w:t>
      </w:r>
      <w:r w:rsidR="006D3969" w:rsidRPr="00563D9C">
        <w:rPr>
          <w:rFonts w:ascii="Times New Roman" w:hAnsi="Times New Roman" w:cs="Times New Roman"/>
          <w:bCs/>
          <w:iCs/>
          <w:sz w:val="26"/>
          <w:szCs w:val="26"/>
          <w:lang w:val="vi-VN"/>
        </w:rPr>
        <w:t>bất động sản nói chung được thực hiện một cách hiệu quả hơn.</w:t>
      </w:r>
    </w:p>
    <w:p w14:paraId="38671206" w14:textId="0DEF1317" w:rsidR="006D3969" w:rsidRPr="00563D9C" w:rsidRDefault="006D3969" w:rsidP="00602E88">
      <w:pPr>
        <w:pStyle w:val="ListParagraph"/>
        <w:spacing w:before="120" w:after="0" w:line="276" w:lineRule="auto"/>
        <w:ind w:left="0" w:firstLine="709"/>
        <w:contextualSpacing w:val="0"/>
        <w:jc w:val="both"/>
        <w:rPr>
          <w:rFonts w:ascii="Times New Roman" w:hAnsi="Times New Roman" w:cs="Times New Roman"/>
          <w:bCs/>
          <w:iCs/>
          <w:sz w:val="26"/>
          <w:szCs w:val="26"/>
          <w:lang w:val="vi-VN"/>
        </w:rPr>
      </w:pPr>
      <w:r w:rsidRPr="00563D9C">
        <w:rPr>
          <w:rFonts w:ascii="Times New Roman" w:hAnsi="Times New Roman" w:cs="Times New Roman"/>
          <w:bCs/>
          <w:iCs/>
          <w:sz w:val="26"/>
          <w:szCs w:val="26"/>
          <w:lang w:val="vi-VN"/>
        </w:rPr>
        <w:t xml:space="preserve">Do là quy định mới nên chế tài xử phạt vi phạm hành chính trong trường hợp </w:t>
      </w:r>
      <w:r w:rsidR="000257BC" w:rsidRPr="00563D9C">
        <w:rPr>
          <w:rFonts w:ascii="Times New Roman" w:hAnsi="Times New Roman" w:cs="Times New Roman"/>
          <w:bCs/>
          <w:iCs/>
          <w:sz w:val="26"/>
          <w:szCs w:val="26"/>
          <w:lang w:val="vi-VN"/>
        </w:rPr>
        <w:t xml:space="preserve">này vẫn chưa được quy định cụ thể. Trong thời gian tới, cần xem xét bổ sung việc xử phạt vi phạm hành chính đối với trường hợp vi phạm quy định về thanh toán thù lao, phí dịch vụ môi giới bất động sản. Trong đó, cần xem xét để quy định biện pháp khắc phục hậu quả để giải quyết trong trường hợp bên cung cấp dịch vụ môi giới bất động sản đã nhận tiền trái quy định (doanh nghiệp nhận tiền </w:t>
      </w:r>
      <w:r w:rsidR="00DF1AD4" w:rsidRPr="00563D9C">
        <w:rPr>
          <w:rFonts w:ascii="Times New Roman" w:hAnsi="Times New Roman" w:cs="Times New Roman"/>
          <w:bCs/>
          <w:iCs/>
          <w:sz w:val="26"/>
          <w:szCs w:val="26"/>
          <w:lang w:val="vi-VN"/>
        </w:rPr>
        <w:t xml:space="preserve">phí dịch vụ </w:t>
      </w:r>
      <w:r w:rsidR="000257BC" w:rsidRPr="00563D9C">
        <w:rPr>
          <w:rFonts w:ascii="Times New Roman" w:hAnsi="Times New Roman" w:cs="Times New Roman"/>
          <w:bCs/>
          <w:iCs/>
          <w:sz w:val="26"/>
          <w:szCs w:val="26"/>
          <w:lang w:val="vi-VN"/>
        </w:rPr>
        <w:t xml:space="preserve">không thông qua tài khoản </w:t>
      </w:r>
      <w:r w:rsidR="006250A4" w:rsidRPr="00563D9C">
        <w:rPr>
          <w:rFonts w:ascii="Times New Roman" w:hAnsi="Times New Roman" w:cs="Times New Roman"/>
          <w:bCs/>
          <w:iCs/>
          <w:sz w:val="26"/>
          <w:szCs w:val="26"/>
          <w:lang w:val="vi-VN"/>
        </w:rPr>
        <w:t>tại tổ chức tín dụng</w:t>
      </w:r>
      <w:r w:rsidR="000257BC" w:rsidRPr="00563D9C">
        <w:rPr>
          <w:rFonts w:ascii="Times New Roman" w:hAnsi="Times New Roman" w:cs="Times New Roman"/>
          <w:bCs/>
          <w:iCs/>
          <w:sz w:val="26"/>
          <w:szCs w:val="26"/>
          <w:lang w:val="vi-VN"/>
        </w:rPr>
        <w:t xml:space="preserve"> hoặc </w:t>
      </w:r>
      <w:r w:rsidR="004E322D" w:rsidRPr="00563D9C">
        <w:rPr>
          <w:rFonts w:ascii="Times New Roman" w:hAnsi="Times New Roman" w:cs="Times New Roman"/>
          <w:bCs/>
          <w:iCs/>
          <w:sz w:val="26"/>
          <w:szCs w:val="26"/>
          <w:lang w:val="vi-VN"/>
        </w:rPr>
        <w:t>cá nhân trực tiếp nhận tiền môi giới từ khách hàng) thì có thể</w:t>
      </w:r>
      <w:r w:rsidR="00F87897" w:rsidRPr="00563D9C">
        <w:rPr>
          <w:rFonts w:ascii="Times New Roman" w:hAnsi="Times New Roman" w:cs="Times New Roman"/>
          <w:bCs/>
          <w:iCs/>
          <w:sz w:val="26"/>
          <w:szCs w:val="26"/>
          <w:lang w:val="vi-VN"/>
        </w:rPr>
        <w:t xml:space="preserve"> buộc thu hồi lại số tiền</w:t>
      </w:r>
      <w:r w:rsidR="001E0194" w:rsidRPr="00563D9C">
        <w:rPr>
          <w:rFonts w:ascii="Times New Roman" w:hAnsi="Times New Roman" w:cs="Times New Roman"/>
          <w:bCs/>
          <w:iCs/>
          <w:sz w:val="26"/>
          <w:szCs w:val="26"/>
          <w:lang w:val="vi-VN"/>
        </w:rPr>
        <w:t xml:space="preserve"> đã nhận</w:t>
      </w:r>
      <w:r w:rsidR="00F87897" w:rsidRPr="00563D9C">
        <w:rPr>
          <w:rFonts w:ascii="Times New Roman" w:hAnsi="Times New Roman" w:cs="Times New Roman"/>
          <w:bCs/>
          <w:iCs/>
          <w:sz w:val="26"/>
          <w:szCs w:val="26"/>
          <w:lang w:val="vi-VN"/>
        </w:rPr>
        <w:t xml:space="preserve"> </w:t>
      </w:r>
      <w:r w:rsidR="00550B07" w:rsidRPr="00563D9C">
        <w:rPr>
          <w:rFonts w:ascii="Times New Roman" w:hAnsi="Times New Roman" w:cs="Times New Roman"/>
          <w:bCs/>
          <w:iCs/>
          <w:sz w:val="26"/>
          <w:szCs w:val="26"/>
          <w:lang w:val="vi-VN"/>
        </w:rPr>
        <w:t>trái quy định pháp luật</w:t>
      </w:r>
      <w:r w:rsidR="00506B2D" w:rsidRPr="00563D9C">
        <w:rPr>
          <w:rFonts w:ascii="Times New Roman" w:hAnsi="Times New Roman" w:cs="Times New Roman"/>
          <w:bCs/>
          <w:iCs/>
          <w:sz w:val="26"/>
          <w:szCs w:val="26"/>
          <w:lang w:val="vi-VN"/>
        </w:rPr>
        <w:t xml:space="preserve">. Nhóm tác giả cho rằng việc quy định bổ sung này là cần thiết và phù hợp, bởi lẽ, nếu không có chế tài để xử lý thì các bên có thể ỷ lại và không tuân thủ thực hiện đúng quy định. Bên cạnh đó, việc thu hồi lại số tiền đã nhận trái quy định cũng phù hợp so với các quan hệ pháp luật tương tự như trường hợp vi phạm quy định về nhà ở có yếu tố nước ngoài theo Điểm b Khoản 3 Điều 64 Nghị định 16/2022/NĐ-CP thì hành vi thực hiện thanh toán tiền mua, thuê mua nhà ở không thông qua tổ chức tín dụng đang hoạt động hợp pháp tại Việt Nam có thể bị xử phạt vi phạm hành chính và áp dụng biện pháp khắc phục hậu quả là: </w:t>
      </w:r>
      <w:r w:rsidR="00506B2D" w:rsidRPr="00563D9C">
        <w:rPr>
          <w:rFonts w:ascii="Times New Roman" w:hAnsi="Times New Roman" w:cs="Times New Roman"/>
          <w:bCs/>
          <w:i/>
          <w:sz w:val="26"/>
          <w:szCs w:val="26"/>
          <w:lang w:val="vi-VN"/>
        </w:rPr>
        <w:t>"Buộc thu hồi số tiền giao dịch không thông qua tổ chức tín dụng đang hoạt động tại Việt Nam".</w:t>
      </w:r>
    </w:p>
    <w:p w14:paraId="079A2169" w14:textId="2DC2154D" w:rsidR="00506B2D" w:rsidRPr="00563D9C" w:rsidRDefault="00493E41" w:rsidP="00493E41">
      <w:pPr>
        <w:spacing w:before="120" w:after="0" w:line="276" w:lineRule="auto"/>
        <w:jc w:val="both"/>
        <w:rPr>
          <w:rFonts w:ascii="Times New Roman" w:hAnsi="Times New Roman" w:cs="Times New Roman"/>
          <w:b/>
          <w:iCs/>
          <w:sz w:val="26"/>
          <w:szCs w:val="26"/>
          <w:lang w:val="vi-VN"/>
        </w:rPr>
      </w:pPr>
      <w:r w:rsidRPr="00563D9C">
        <w:rPr>
          <w:rFonts w:ascii="Times New Roman" w:hAnsi="Times New Roman" w:cs="Times New Roman"/>
          <w:b/>
          <w:iCs/>
          <w:sz w:val="26"/>
          <w:szCs w:val="26"/>
          <w:lang w:val="vi-VN"/>
        </w:rPr>
        <w:t>4</w:t>
      </w:r>
      <w:r w:rsidR="00FD4955" w:rsidRPr="00563D9C">
        <w:rPr>
          <w:rFonts w:ascii="Times New Roman" w:hAnsi="Times New Roman" w:cs="Times New Roman"/>
          <w:b/>
          <w:iCs/>
          <w:sz w:val="26"/>
          <w:szCs w:val="26"/>
          <w:lang w:val="vi-VN"/>
        </w:rPr>
        <w:t xml:space="preserve">.3. </w:t>
      </w:r>
      <w:r w:rsidR="00A524A8" w:rsidRPr="00563D9C">
        <w:rPr>
          <w:rFonts w:ascii="Times New Roman" w:hAnsi="Times New Roman" w:cs="Times New Roman"/>
          <w:b/>
          <w:iCs/>
          <w:sz w:val="26"/>
          <w:szCs w:val="26"/>
          <w:lang w:val="vi-VN"/>
        </w:rPr>
        <w:t>Về việc đào tạo</w:t>
      </w:r>
      <w:r w:rsidR="00633C94" w:rsidRPr="00563D9C">
        <w:rPr>
          <w:rFonts w:ascii="Times New Roman" w:hAnsi="Times New Roman" w:cs="Times New Roman"/>
          <w:b/>
          <w:iCs/>
          <w:sz w:val="26"/>
          <w:szCs w:val="26"/>
          <w:lang w:val="vi-VN"/>
        </w:rPr>
        <w:t>,</w:t>
      </w:r>
      <w:r w:rsidR="00A524A8" w:rsidRPr="00563D9C">
        <w:rPr>
          <w:rFonts w:ascii="Times New Roman" w:hAnsi="Times New Roman" w:cs="Times New Roman"/>
          <w:b/>
          <w:iCs/>
          <w:sz w:val="26"/>
          <w:szCs w:val="26"/>
          <w:lang w:val="vi-VN"/>
        </w:rPr>
        <w:t xml:space="preserve"> bồi dưỡng kiến thức hành nghề môi giới bất động sản</w:t>
      </w:r>
    </w:p>
    <w:p w14:paraId="6AE30A37" w14:textId="6B41676B" w:rsidR="008C30B9" w:rsidRPr="00563D9C" w:rsidRDefault="008C30B9" w:rsidP="00602E88">
      <w:pPr>
        <w:pStyle w:val="NormalWeb"/>
        <w:shd w:val="clear" w:color="auto" w:fill="FFFFFF"/>
        <w:spacing w:before="120" w:beforeAutospacing="0" w:after="0" w:afterAutospacing="0" w:line="276" w:lineRule="auto"/>
        <w:ind w:firstLine="709"/>
        <w:jc w:val="both"/>
        <w:rPr>
          <w:rFonts w:eastAsiaTheme="minorHAnsi"/>
          <w:iCs/>
          <w:kern w:val="2"/>
          <w:sz w:val="26"/>
          <w:szCs w:val="26"/>
          <w:lang w:val="vi-VN"/>
          <w14:ligatures w14:val="standardContextual"/>
        </w:rPr>
      </w:pPr>
      <w:r w:rsidRPr="00563D9C">
        <w:rPr>
          <w:rFonts w:eastAsiaTheme="minorHAnsi"/>
          <w:iCs/>
          <w:kern w:val="2"/>
          <w:sz w:val="26"/>
          <w:szCs w:val="26"/>
          <w:lang w:val="vi-VN"/>
          <w14:ligatures w14:val="standardContextual"/>
        </w:rPr>
        <w:lastRenderedPageBreak/>
        <w:t>Với quy định bổ sung phần lớn các chuyên đề pháp luật liên quan đến bất động sản tại Thông tư số 04/2024/TT-BXD như pháp luật kinh doanh bất động sản, pháp luật về nhà ở, pháp luật đất đai, pháp luật đầu tư, pháp luật dân sự, pháp luật công chứng, pháp luật doanh nghiệp, pháp luật về thuế, phí, lệ phí, xử phạt vi phạm hành chính…, có thể nói rằng, chương trình đào tạo, bồi dưỡng kiến thức hành nghề bất động sản chú trọng chuyên sâu về kiến thức pháp luật liên quan. Về điều kiện đối với cơ sở đào tạo, bồi dưỡng kiến thức hành nghề môi giới bất động sản</w:t>
      </w:r>
      <w:r w:rsidR="001A1B49" w:rsidRPr="00563D9C">
        <w:rPr>
          <w:rFonts w:eastAsiaTheme="minorHAnsi"/>
          <w:iCs/>
          <w:kern w:val="2"/>
          <w:sz w:val="26"/>
          <w:szCs w:val="26"/>
          <w:lang w:val="vi-VN"/>
          <w14:ligatures w14:val="standardContextual"/>
        </w:rPr>
        <w:t xml:space="preserve"> được quy định tại Điều 69 Luật Kinh doanh bất động sản năm 2023, cụ thể như sau:</w:t>
      </w:r>
    </w:p>
    <w:p w14:paraId="47295BA6" w14:textId="0BDB8BB4" w:rsidR="001A1B49" w:rsidRPr="00563D9C" w:rsidRDefault="001A1B49" w:rsidP="00602E88">
      <w:pPr>
        <w:pStyle w:val="NormalWeb"/>
        <w:shd w:val="clear" w:color="auto" w:fill="FFFFFF"/>
        <w:spacing w:before="120" w:beforeAutospacing="0" w:after="0" w:afterAutospacing="0" w:line="276" w:lineRule="auto"/>
        <w:ind w:firstLine="709"/>
        <w:jc w:val="both"/>
        <w:rPr>
          <w:rFonts w:eastAsiaTheme="minorHAnsi"/>
          <w:i/>
          <w:kern w:val="2"/>
          <w:sz w:val="26"/>
          <w:szCs w:val="26"/>
          <w:lang w:val="vi-VN"/>
          <w14:ligatures w14:val="standardContextual"/>
        </w:rPr>
      </w:pPr>
      <w:r w:rsidRPr="00563D9C">
        <w:rPr>
          <w:rFonts w:eastAsiaTheme="minorHAnsi"/>
          <w:i/>
          <w:kern w:val="2"/>
          <w:sz w:val="26"/>
          <w:szCs w:val="26"/>
          <w:lang w:val="vi-VN"/>
          <w14:ligatures w14:val="standardContextual"/>
        </w:rPr>
        <w:t>- Có tư cách pháp nhân</w:t>
      </w:r>
      <w:r w:rsidR="00DC0761" w:rsidRPr="00563D9C">
        <w:rPr>
          <w:rFonts w:eastAsiaTheme="minorHAnsi"/>
          <w:i/>
          <w:kern w:val="2"/>
          <w:sz w:val="26"/>
          <w:szCs w:val="26"/>
          <w:lang w:val="vi-VN"/>
          <w14:ligatures w14:val="standardContextual"/>
        </w:rPr>
        <w:t>, thuộc một trong các trường hợp sau: (1) Cơ sở đào tạo, bồi dưỡng được thành lập theo quy định của Luật Giáo dục nghề nghiệp hoặc Luật Giáo dục đại học; (2) Doanh nghiệp được thành lập và có ngành, nghề kinh doanh về đào tạo, bồi dưỡng kiến thức chuyên môn; (3)</w:t>
      </w:r>
      <w:r w:rsidR="00DC0761" w:rsidRPr="00563D9C">
        <w:rPr>
          <w:i/>
          <w:lang w:val="vi-VN"/>
        </w:rPr>
        <w:t xml:space="preserve"> </w:t>
      </w:r>
      <w:r w:rsidR="00DC0761" w:rsidRPr="00563D9C">
        <w:rPr>
          <w:rFonts w:eastAsiaTheme="minorHAnsi"/>
          <w:i/>
          <w:kern w:val="2"/>
          <w:sz w:val="26"/>
          <w:szCs w:val="26"/>
          <w:lang w:val="vi-VN"/>
          <w14:ligatures w14:val="standardContextual"/>
        </w:rPr>
        <w:t>Đối với tổ chức khác phải được cơ quan, tổ chức có thẩm quyền thành lập và giao chức năng, nhiệm vụ đào tạo, bồi dưỡng kiến thức chuyên môn.</w:t>
      </w:r>
    </w:p>
    <w:p w14:paraId="008B1DDC" w14:textId="2AF4777B" w:rsidR="00DC0761" w:rsidRPr="00563D9C" w:rsidRDefault="00DC0761" w:rsidP="00602E88">
      <w:pPr>
        <w:pStyle w:val="NormalWeb"/>
        <w:shd w:val="clear" w:color="auto" w:fill="FFFFFF"/>
        <w:spacing w:before="120" w:beforeAutospacing="0" w:after="0" w:afterAutospacing="0" w:line="276" w:lineRule="auto"/>
        <w:ind w:firstLine="709"/>
        <w:jc w:val="both"/>
        <w:rPr>
          <w:rFonts w:eastAsiaTheme="minorHAnsi"/>
          <w:i/>
          <w:kern w:val="2"/>
          <w:sz w:val="26"/>
          <w:szCs w:val="26"/>
          <w:lang w:val="vi-VN"/>
          <w14:ligatures w14:val="standardContextual"/>
        </w:rPr>
      </w:pPr>
      <w:r w:rsidRPr="00563D9C">
        <w:rPr>
          <w:rFonts w:eastAsiaTheme="minorHAnsi"/>
          <w:i/>
          <w:kern w:val="2"/>
          <w:sz w:val="26"/>
          <w:szCs w:val="26"/>
          <w:lang w:val="vi-VN"/>
          <w14:ligatures w14:val="standardContextual"/>
        </w:rPr>
        <w:t xml:space="preserve">- Cơ sở vật chất phục vụ đào tạo, </w:t>
      </w:r>
      <w:r w:rsidRPr="00563D9C">
        <w:rPr>
          <w:rFonts w:eastAsiaTheme="minorHAnsi"/>
          <w:b/>
          <w:bCs/>
          <w:i/>
          <w:kern w:val="2"/>
          <w:sz w:val="26"/>
          <w:szCs w:val="26"/>
          <w:u w:val="single"/>
          <w:lang w:val="vi-VN"/>
          <w14:ligatures w14:val="standardContextual"/>
        </w:rPr>
        <w:t>giảng viên</w:t>
      </w:r>
      <w:r w:rsidRPr="00563D9C">
        <w:rPr>
          <w:rFonts w:eastAsiaTheme="minorHAnsi"/>
          <w:i/>
          <w:kern w:val="2"/>
          <w:sz w:val="26"/>
          <w:szCs w:val="26"/>
          <w:lang w:val="vi-VN"/>
          <w14:ligatures w14:val="standardContextual"/>
        </w:rPr>
        <w:t>, bộ máy quản lý đào tạo theo pháp luật về giáo dục có liên quan.</w:t>
      </w:r>
    </w:p>
    <w:p w14:paraId="7F98859E" w14:textId="0E07C16B" w:rsidR="00DC0761" w:rsidRPr="00563D9C" w:rsidRDefault="00DC0761" w:rsidP="00602E88">
      <w:pPr>
        <w:pStyle w:val="NormalWeb"/>
        <w:shd w:val="clear" w:color="auto" w:fill="FFFFFF"/>
        <w:spacing w:before="120" w:beforeAutospacing="0" w:after="0" w:afterAutospacing="0" w:line="276" w:lineRule="auto"/>
        <w:ind w:firstLine="709"/>
        <w:jc w:val="both"/>
        <w:rPr>
          <w:rFonts w:eastAsiaTheme="minorHAnsi"/>
          <w:i/>
          <w:kern w:val="2"/>
          <w:sz w:val="26"/>
          <w:szCs w:val="26"/>
          <w:lang w:val="vi-VN"/>
          <w14:ligatures w14:val="standardContextual"/>
        </w:rPr>
      </w:pPr>
      <w:r w:rsidRPr="00563D9C">
        <w:rPr>
          <w:rFonts w:eastAsiaTheme="minorHAnsi"/>
          <w:i/>
          <w:kern w:val="2"/>
          <w:sz w:val="26"/>
          <w:szCs w:val="26"/>
          <w:lang w:val="vi-VN"/>
          <w14:ligatures w14:val="standardContextual"/>
        </w:rPr>
        <w:t>- Cơ sở đào tạo, bồi dưỡng kiến thức hành nghề môi giới bất động sản, điều hành sàn giao dịch bất động sản phải có giáo trình giảng dạy có nội dung phù hợp với Chương trình khung do Bộ trưởng Bộ Xây dựng ban hành.</w:t>
      </w:r>
    </w:p>
    <w:p w14:paraId="593ADDAC" w14:textId="77A19212" w:rsidR="00C02E44" w:rsidRPr="00563D9C" w:rsidRDefault="003B154C" w:rsidP="00602E88">
      <w:pPr>
        <w:pStyle w:val="NormalWeb"/>
        <w:shd w:val="clear" w:color="auto" w:fill="FFFFFF"/>
        <w:spacing w:before="120" w:beforeAutospacing="0" w:after="0" w:afterAutospacing="0" w:line="276" w:lineRule="auto"/>
        <w:ind w:firstLine="709"/>
        <w:jc w:val="both"/>
        <w:rPr>
          <w:rFonts w:eastAsiaTheme="minorHAnsi"/>
          <w:iCs/>
          <w:kern w:val="2"/>
          <w:sz w:val="26"/>
          <w:szCs w:val="26"/>
          <w:lang w:val="vi-VN"/>
          <w14:ligatures w14:val="standardContextual"/>
        </w:rPr>
      </w:pPr>
      <w:r w:rsidRPr="00563D9C">
        <w:rPr>
          <w:rFonts w:eastAsiaTheme="minorHAnsi"/>
          <w:iCs/>
          <w:kern w:val="2"/>
          <w:sz w:val="26"/>
          <w:szCs w:val="26"/>
          <w:lang w:val="vi-VN"/>
          <w14:ligatures w14:val="standardContextual"/>
        </w:rPr>
        <w:t>Đối với điều kiện về giảng viên hiện tại vẫn chưa có hướng dẫn cụ thể. Trước đây, theo Khoản 3 Điều 12 Nghị định 153/2007/NĐ-CP thì giảng viên đào tạo, bồi dưỡng kiến thức về môi giới bất động sản phải có trình độ chuyên môn và kinh nghiệm giảng dạy đáp ứng yêu cầu của các môn học. Giảng viên là các nhà giáo chuyên nghiệp, các chuyên gia, các nhà quản lý, người có chứng chỉ và kinh nghiệm trong hoạt động kinh doanh bất động sản.</w:t>
      </w:r>
      <w:r w:rsidR="003D34F6" w:rsidRPr="00563D9C">
        <w:rPr>
          <w:rFonts w:eastAsiaTheme="minorHAnsi"/>
          <w:iCs/>
          <w:kern w:val="2"/>
          <w:sz w:val="26"/>
          <w:szCs w:val="26"/>
          <w:lang w:val="vi-VN"/>
          <w14:ligatures w14:val="standardContextual"/>
        </w:rPr>
        <w:t xml:space="preserve"> Theo Khoản 3 Điều 2</w:t>
      </w:r>
      <w:r w:rsidR="003D34F6" w:rsidRPr="00563D9C">
        <w:rPr>
          <w:lang w:val="vi-VN"/>
        </w:rPr>
        <w:t xml:space="preserve"> </w:t>
      </w:r>
      <w:r w:rsidR="003D34F6" w:rsidRPr="00563D9C">
        <w:rPr>
          <w:rFonts w:eastAsiaTheme="minorHAnsi"/>
          <w:iCs/>
          <w:kern w:val="2"/>
          <w:sz w:val="26"/>
          <w:szCs w:val="26"/>
          <w:lang w:val="vi-VN"/>
          <w14:ligatures w14:val="standardContextual"/>
        </w:rPr>
        <w:t>Thông tư số 28/2016/TT-BXD</w:t>
      </w:r>
      <w:r w:rsidR="00C02E44" w:rsidRPr="00563D9C">
        <w:rPr>
          <w:rFonts w:eastAsiaTheme="minorHAnsi"/>
          <w:iCs/>
          <w:kern w:val="2"/>
          <w:sz w:val="26"/>
          <w:szCs w:val="26"/>
          <w:lang w:val="vi-VN"/>
          <w14:ligatures w14:val="standardContextual"/>
        </w:rPr>
        <w:t xml:space="preserve"> cũng có hướng dẫn về việc giảng viên tham gia giảng dạy kiến thức hành nghề môi giới bất động sản phải là người đã tốt nghiệp từ trình độ đại học trở lên thuộc các chuyên ngành phù hợp với nội dung giảng dạy và có kinh nghiệm tối thiểu là 05 năm trong hoạt động quản lý nhà nước, nghiên cứu khoa học, đào tạo về lĩnh vực bất động sản hoặc tham gia kinh doanh bất động sản.</w:t>
      </w:r>
      <w:r w:rsidR="003B0C1B" w:rsidRPr="00563D9C">
        <w:rPr>
          <w:rFonts w:eastAsiaTheme="minorHAnsi"/>
          <w:iCs/>
          <w:kern w:val="2"/>
          <w:sz w:val="26"/>
          <w:szCs w:val="26"/>
          <w:lang w:val="vi-VN"/>
          <w14:ligatures w14:val="standardContextual"/>
        </w:rPr>
        <w:t xml:space="preserve"> Tuy nhiên, các quy định này đều đã hết hiệu lực áp dụng.</w:t>
      </w:r>
      <w:r w:rsidR="00130E80" w:rsidRPr="00563D9C">
        <w:rPr>
          <w:rFonts w:eastAsiaTheme="minorHAnsi"/>
          <w:iCs/>
          <w:kern w:val="2"/>
          <w:sz w:val="26"/>
          <w:szCs w:val="26"/>
          <w:lang w:val="vi-VN"/>
          <w14:ligatures w14:val="standardContextual"/>
        </w:rPr>
        <w:t xml:space="preserve"> Trong thời gian tới, cần có hướng dẫn cụ thể về điều kiện của giảng viên tham gia đào tạo, bồi dưỡng kiến thức về môi giới bất động sản</w:t>
      </w:r>
      <w:r w:rsidR="00207684" w:rsidRPr="00563D9C">
        <w:rPr>
          <w:rFonts w:eastAsiaTheme="minorHAnsi"/>
          <w:iCs/>
          <w:kern w:val="2"/>
          <w:sz w:val="26"/>
          <w:szCs w:val="26"/>
          <w:lang w:val="vi-VN"/>
          <w14:ligatures w14:val="standardContextual"/>
        </w:rPr>
        <w:t>. Nhóm tác giả cho rằng, với</w:t>
      </w:r>
      <w:r w:rsidR="00EE6D55" w:rsidRPr="00563D9C">
        <w:rPr>
          <w:rFonts w:eastAsiaTheme="minorHAnsi"/>
          <w:iCs/>
          <w:kern w:val="2"/>
          <w:sz w:val="26"/>
          <w:szCs w:val="26"/>
          <w:lang w:val="vi-VN"/>
          <w14:ligatures w14:val="standardContextual"/>
        </w:rPr>
        <w:t xml:space="preserve"> khu</w:t>
      </w:r>
      <w:r w:rsidR="00660771" w:rsidRPr="00563D9C">
        <w:rPr>
          <w:rFonts w:eastAsiaTheme="minorHAnsi"/>
          <w:iCs/>
          <w:kern w:val="2"/>
          <w:sz w:val="26"/>
          <w:szCs w:val="26"/>
          <w:lang w:val="vi-VN"/>
          <w14:ligatures w14:val="standardContextual"/>
        </w:rPr>
        <w:t>ng</w:t>
      </w:r>
      <w:r w:rsidR="00207684" w:rsidRPr="00563D9C">
        <w:rPr>
          <w:rFonts w:eastAsiaTheme="minorHAnsi"/>
          <w:iCs/>
          <w:kern w:val="2"/>
          <w:sz w:val="26"/>
          <w:szCs w:val="26"/>
          <w:lang w:val="vi-VN"/>
          <w14:ligatures w14:val="standardContextual"/>
        </w:rPr>
        <w:t xml:space="preserve"> chương trình </w:t>
      </w:r>
      <w:r w:rsidR="002104D9" w:rsidRPr="00563D9C">
        <w:rPr>
          <w:rFonts w:eastAsiaTheme="minorHAnsi"/>
          <w:iCs/>
          <w:kern w:val="2"/>
          <w:sz w:val="26"/>
          <w:szCs w:val="26"/>
          <w:lang w:val="vi-VN"/>
          <w14:ligatures w14:val="standardContextual"/>
        </w:rPr>
        <w:t>đào tạo, bồi dưỡng kiến thức hành nghề bất động sản</w:t>
      </w:r>
      <w:r w:rsidR="00142013" w:rsidRPr="00563D9C">
        <w:rPr>
          <w:rFonts w:eastAsiaTheme="minorHAnsi"/>
          <w:iCs/>
          <w:kern w:val="2"/>
          <w:sz w:val="26"/>
          <w:szCs w:val="26"/>
          <w:lang w:val="vi-VN"/>
          <w14:ligatures w14:val="standardContextual"/>
        </w:rPr>
        <w:t xml:space="preserve"> như hiện nay</w:t>
      </w:r>
      <w:r w:rsidR="00656F16" w:rsidRPr="00563D9C">
        <w:rPr>
          <w:rFonts w:eastAsiaTheme="minorHAnsi"/>
          <w:iCs/>
          <w:kern w:val="2"/>
          <w:sz w:val="26"/>
          <w:szCs w:val="26"/>
          <w:lang w:val="vi-VN"/>
          <w14:ligatures w14:val="standardContextual"/>
        </w:rPr>
        <w:t xml:space="preserve"> bổ sung nhiều chuyên đề về kiến thức pháp luật,</w:t>
      </w:r>
      <w:r w:rsidR="00142013" w:rsidRPr="00563D9C">
        <w:rPr>
          <w:rFonts w:eastAsiaTheme="minorHAnsi"/>
          <w:iCs/>
          <w:kern w:val="2"/>
          <w:sz w:val="26"/>
          <w:szCs w:val="26"/>
          <w:lang w:val="vi-VN"/>
          <w14:ligatures w14:val="standardContextual"/>
        </w:rPr>
        <w:t xml:space="preserve"> yêu cầu</w:t>
      </w:r>
      <w:r w:rsidR="00656F16" w:rsidRPr="00563D9C">
        <w:rPr>
          <w:rFonts w:eastAsiaTheme="minorHAnsi"/>
          <w:iCs/>
          <w:kern w:val="2"/>
          <w:sz w:val="26"/>
          <w:szCs w:val="26"/>
          <w:lang w:val="vi-VN"/>
          <w14:ligatures w14:val="standardContextual"/>
        </w:rPr>
        <w:t xml:space="preserve"> cao về</w:t>
      </w:r>
      <w:r w:rsidR="00142013" w:rsidRPr="00563D9C">
        <w:rPr>
          <w:rFonts w:eastAsiaTheme="minorHAnsi"/>
          <w:iCs/>
          <w:kern w:val="2"/>
          <w:sz w:val="26"/>
          <w:szCs w:val="26"/>
          <w:lang w:val="vi-VN"/>
          <w14:ligatures w14:val="standardContextual"/>
        </w:rPr>
        <w:t xml:space="preserve"> </w:t>
      </w:r>
      <w:r w:rsidR="00656F16" w:rsidRPr="00563D9C">
        <w:rPr>
          <w:rFonts w:eastAsiaTheme="minorHAnsi"/>
          <w:iCs/>
          <w:kern w:val="2"/>
          <w:sz w:val="26"/>
          <w:szCs w:val="26"/>
          <w:lang w:val="vi-VN"/>
          <w14:ligatures w14:val="standardContextual"/>
        </w:rPr>
        <w:t>mức độ am hiểu và vận dụng pháp luật</w:t>
      </w:r>
      <w:r w:rsidR="00142013" w:rsidRPr="00563D9C">
        <w:rPr>
          <w:rFonts w:eastAsiaTheme="minorHAnsi"/>
          <w:iCs/>
          <w:kern w:val="2"/>
          <w:sz w:val="26"/>
          <w:szCs w:val="26"/>
          <w:lang w:val="vi-VN"/>
          <w14:ligatures w14:val="standardContextual"/>
        </w:rPr>
        <w:t xml:space="preserve">. Để </w:t>
      </w:r>
      <w:r w:rsidR="0087703D" w:rsidRPr="00563D9C">
        <w:rPr>
          <w:rFonts w:eastAsiaTheme="minorHAnsi"/>
          <w:iCs/>
          <w:kern w:val="2"/>
          <w:sz w:val="26"/>
          <w:szCs w:val="26"/>
          <w:lang w:val="vi-VN"/>
          <w14:ligatures w14:val="standardContextual"/>
        </w:rPr>
        <w:t>đà</w:t>
      </w:r>
      <w:r w:rsidR="00142013" w:rsidRPr="00563D9C">
        <w:rPr>
          <w:rFonts w:eastAsiaTheme="minorHAnsi"/>
          <w:iCs/>
          <w:kern w:val="2"/>
          <w:sz w:val="26"/>
          <w:szCs w:val="26"/>
          <w:lang w:val="vi-VN"/>
          <w14:ligatures w14:val="standardContextual"/>
        </w:rPr>
        <w:t>o tạo các</w:t>
      </w:r>
      <w:r w:rsidR="00B96C2F" w:rsidRPr="00563D9C">
        <w:rPr>
          <w:rFonts w:eastAsiaTheme="minorHAnsi"/>
          <w:iCs/>
          <w:kern w:val="2"/>
          <w:sz w:val="26"/>
          <w:szCs w:val="26"/>
          <w:lang w:val="vi-VN"/>
          <w14:ligatures w14:val="standardContextual"/>
        </w:rPr>
        <w:t xml:space="preserve"> </w:t>
      </w:r>
      <w:r w:rsidR="00F93906" w:rsidRPr="00563D9C">
        <w:rPr>
          <w:rFonts w:eastAsiaTheme="minorHAnsi"/>
          <w:iCs/>
          <w:kern w:val="2"/>
          <w:sz w:val="26"/>
          <w:szCs w:val="26"/>
          <w:lang w:val="vi-VN"/>
          <w14:ligatures w14:val="standardContextual"/>
        </w:rPr>
        <w:t>chuyên đề</w:t>
      </w:r>
      <w:r w:rsidR="00142013" w:rsidRPr="00563D9C">
        <w:rPr>
          <w:rFonts w:eastAsiaTheme="minorHAnsi"/>
          <w:iCs/>
          <w:kern w:val="2"/>
          <w:sz w:val="26"/>
          <w:szCs w:val="26"/>
          <w:lang w:val="vi-VN"/>
          <w14:ligatures w14:val="standardContextual"/>
        </w:rPr>
        <w:t xml:space="preserve"> này, nếu giảng viên chỉ có kiến thức về bất động sản thông thường thì sẽ không thể đáp ứng được </w:t>
      </w:r>
      <w:r w:rsidR="00B32851" w:rsidRPr="00563D9C">
        <w:rPr>
          <w:rFonts w:eastAsiaTheme="minorHAnsi"/>
          <w:iCs/>
          <w:kern w:val="2"/>
          <w:sz w:val="26"/>
          <w:szCs w:val="26"/>
          <w:lang w:val="vi-VN"/>
          <w14:ligatures w14:val="standardContextual"/>
        </w:rPr>
        <w:t>vì đào tạo liên quan đến kiến thức pháp luật đòi hỏi cần có những yêu cầu đặc thù chuyên ngành</w:t>
      </w:r>
      <w:r w:rsidR="00142013" w:rsidRPr="00563D9C">
        <w:rPr>
          <w:rFonts w:eastAsiaTheme="minorHAnsi"/>
          <w:iCs/>
          <w:kern w:val="2"/>
          <w:sz w:val="26"/>
          <w:szCs w:val="26"/>
          <w:lang w:val="vi-VN"/>
          <w14:ligatures w14:val="standardContextual"/>
        </w:rPr>
        <w:t xml:space="preserve">. Vì vậy, nhóm tác giả cho rằng nên </w:t>
      </w:r>
      <w:r w:rsidR="00693056" w:rsidRPr="00563D9C">
        <w:rPr>
          <w:rFonts w:eastAsiaTheme="minorHAnsi"/>
          <w:iCs/>
          <w:kern w:val="2"/>
          <w:sz w:val="26"/>
          <w:szCs w:val="26"/>
          <w:lang w:val="vi-VN"/>
          <w14:ligatures w14:val="standardContextual"/>
        </w:rPr>
        <w:t>quy định bổ sung điều kiện đối với giảng viên đào tạo, bồi dưỡng kiến thức về môi giới bất động sản</w:t>
      </w:r>
      <w:r w:rsidR="00A31BB5" w:rsidRPr="00563D9C">
        <w:rPr>
          <w:rFonts w:eastAsiaTheme="minorHAnsi"/>
          <w:iCs/>
          <w:kern w:val="2"/>
          <w:sz w:val="26"/>
          <w:szCs w:val="26"/>
          <w:lang w:val="vi-VN"/>
          <w14:ligatures w14:val="standardContextual"/>
        </w:rPr>
        <w:t xml:space="preserve"> phải có trình độ </w:t>
      </w:r>
      <w:r w:rsidR="00473EDA" w:rsidRPr="00563D9C">
        <w:rPr>
          <w:rFonts w:eastAsiaTheme="minorHAnsi"/>
          <w:iCs/>
          <w:kern w:val="2"/>
          <w:sz w:val="26"/>
          <w:szCs w:val="26"/>
          <w:lang w:val="vi-VN"/>
          <w14:ligatures w14:val="standardContextual"/>
        </w:rPr>
        <w:t xml:space="preserve">tốt nghiệp đại học chuyên ngành luật, có kinh nghiệm tối thiểu trong vòng 05 năm trong hoạt động quản lý nhà nước, </w:t>
      </w:r>
      <w:r w:rsidR="00473EDA" w:rsidRPr="00563D9C">
        <w:rPr>
          <w:rFonts w:eastAsiaTheme="minorHAnsi"/>
          <w:iCs/>
          <w:kern w:val="2"/>
          <w:sz w:val="26"/>
          <w:szCs w:val="26"/>
          <w:lang w:val="vi-VN"/>
          <w14:ligatures w14:val="standardContextual"/>
        </w:rPr>
        <w:lastRenderedPageBreak/>
        <w:t>nghiên cứu khoa học (về pháp luật), giảng viên luật. Khi đó, việc đào tạo, bồi dưỡng kiến thức hành nghề môi giới bất động sản mới thực sự hiệu quả và đáp ứng được yêu cầu tại khung chương trình đào tạo, bồi dưỡng theo quy định pháp luật.</w:t>
      </w:r>
    </w:p>
    <w:p w14:paraId="778EE2BD" w14:textId="70E4F8A5" w:rsidR="00470880" w:rsidRPr="00563D9C" w:rsidRDefault="00493E41" w:rsidP="00493E41">
      <w:pPr>
        <w:spacing w:before="120" w:after="0" w:line="276" w:lineRule="auto"/>
        <w:rPr>
          <w:rFonts w:ascii="Times New Roman" w:hAnsi="Times New Roman" w:cs="Times New Roman"/>
          <w:b/>
          <w:bCs/>
          <w:iCs/>
          <w:sz w:val="26"/>
          <w:szCs w:val="26"/>
          <w:lang w:val="vi-VN"/>
        </w:rPr>
      </w:pPr>
      <w:r w:rsidRPr="00563D9C">
        <w:rPr>
          <w:rFonts w:ascii="Times New Roman" w:hAnsi="Times New Roman" w:cs="Times New Roman"/>
          <w:b/>
          <w:bCs/>
          <w:iCs/>
          <w:sz w:val="26"/>
          <w:szCs w:val="26"/>
          <w:lang w:val="vi-VN"/>
        </w:rPr>
        <w:t xml:space="preserve">5. </w:t>
      </w:r>
      <w:r w:rsidR="00B37C2D" w:rsidRPr="00563D9C">
        <w:rPr>
          <w:rFonts w:ascii="Times New Roman" w:hAnsi="Times New Roman" w:cs="Times New Roman"/>
          <w:b/>
          <w:bCs/>
          <w:iCs/>
          <w:sz w:val="26"/>
          <w:szCs w:val="26"/>
          <w:lang w:val="vi-VN"/>
        </w:rPr>
        <w:t>K</w:t>
      </w:r>
      <w:r w:rsidRPr="00563D9C">
        <w:rPr>
          <w:rFonts w:ascii="Times New Roman" w:hAnsi="Times New Roman" w:cs="Times New Roman"/>
          <w:b/>
          <w:bCs/>
          <w:iCs/>
          <w:sz w:val="26"/>
          <w:szCs w:val="26"/>
          <w:lang w:val="vi-VN"/>
        </w:rPr>
        <w:t>ết luận</w:t>
      </w:r>
    </w:p>
    <w:p w14:paraId="631A6383" w14:textId="3B6D05AC" w:rsidR="00B37C2D" w:rsidRPr="00563D9C" w:rsidRDefault="00D302D0" w:rsidP="00D22E41">
      <w:pPr>
        <w:pStyle w:val="ListParagraph"/>
        <w:spacing w:before="120" w:after="0" w:line="276" w:lineRule="auto"/>
        <w:ind w:left="0" w:firstLine="709"/>
        <w:jc w:val="both"/>
        <w:rPr>
          <w:rFonts w:ascii="Times New Roman" w:hAnsi="Times New Roman" w:cs="Times New Roman"/>
          <w:bCs/>
          <w:iCs/>
          <w:sz w:val="26"/>
          <w:szCs w:val="26"/>
          <w:lang w:val="vi-VN"/>
        </w:rPr>
      </w:pPr>
      <w:r w:rsidRPr="00563D9C">
        <w:rPr>
          <w:rFonts w:ascii="Times New Roman" w:hAnsi="Times New Roman" w:cs="Times New Roman"/>
          <w:sz w:val="26"/>
          <w:szCs w:val="26"/>
          <w:lang w:val="vi-VN"/>
        </w:rPr>
        <w:t>M</w:t>
      </w:r>
      <w:r w:rsidR="00B37C2D" w:rsidRPr="00563D9C">
        <w:rPr>
          <w:rFonts w:ascii="Times New Roman" w:hAnsi="Times New Roman" w:cs="Times New Roman"/>
          <w:sz w:val="26"/>
          <w:szCs w:val="26"/>
          <w:lang w:val="vi-VN"/>
        </w:rPr>
        <w:t xml:space="preserve">ôi giới bất động sản đóng vai trò </w:t>
      </w:r>
      <w:r w:rsidR="00E148F2" w:rsidRPr="00563D9C">
        <w:rPr>
          <w:rFonts w:ascii="Times New Roman" w:hAnsi="Times New Roman" w:cs="Times New Roman"/>
          <w:sz w:val="26"/>
          <w:szCs w:val="26"/>
          <w:lang w:val="vi-VN"/>
        </w:rPr>
        <w:t xml:space="preserve">vô cùng </w:t>
      </w:r>
      <w:r w:rsidR="00B37C2D" w:rsidRPr="00563D9C">
        <w:rPr>
          <w:rFonts w:ascii="Times New Roman" w:hAnsi="Times New Roman" w:cs="Times New Roman"/>
          <w:sz w:val="26"/>
          <w:szCs w:val="26"/>
          <w:lang w:val="vi-VN"/>
        </w:rPr>
        <w:t>quan trọng trong sự ổn định và phát triển bền vững của thị trường bất động sản. Sự thay đổ</w:t>
      </w:r>
      <w:r w:rsidR="00E148F2" w:rsidRPr="00563D9C">
        <w:rPr>
          <w:rFonts w:ascii="Times New Roman" w:hAnsi="Times New Roman" w:cs="Times New Roman"/>
          <w:sz w:val="26"/>
          <w:szCs w:val="26"/>
          <w:lang w:val="vi-VN"/>
        </w:rPr>
        <w:t>i</w:t>
      </w:r>
      <w:r w:rsidR="00B37C2D" w:rsidRPr="00563D9C">
        <w:rPr>
          <w:rFonts w:ascii="Times New Roman" w:hAnsi="Times New Roman" w:cs="Times New Roman"/>
          <w:sz w:val="26"/>
          <w:szCs w:val="26"/>
          <w:lang w:val="vi-VN"/>
        </w:rPr>
        <w:t xml:space="preserve"> các quy định về môi giới bất động sản theo Luật Kinh doanh bất động sản</w:t>
      </w:r>
      <w:r w:rsidR="005E2A72" w:rsidRPr="00563D9C">
        <w:rPr>
          <w:rFonts w:ascii="Times New Roman" w:hAnsi="Times New Roman" w:cs="Times New Roman"/>
          <w:sz w:val="26"/>
          <w:szCs w:val="26"/>
          <w:lang w:val="vi-VN"/>
        </w:rPr>
        <w:t xml:space="preserve"> năm</w:t>
      </w:r>
      <w:r w:rsidR="00B37C2D" w:rsidRPr="00563D9C">
        <w:rPr>
          <w:rFonts w:ascii="Times New Roman" w:hAnsi="Times New Roman" w:cs="Times New Roman"/>
          <w:sz w:val="26"/>
          <w:szCs w:val="26"/>
          <w:lang w:val="vi-VN"/>
        </w:rPr>
        <w:t xml:space="preserve"> 2023 là bướ</w:t>
      </w:r>
      <w:r w:rsidR="00E96853" w:rsidRPr="00563D9C">
        <w:rPr>
          <w:rFonts w:ascii="Times New Roman" w:hAnsi="Times New Roman" w:cs="Times New Roman"/>
          <w:sz w:val="26"/>
          <w:szCs w:val="26"/>
          <w:lang w:val="vi-VN"/>
        </w:rPr>
        <w:t xml:space="preserve">c tiến </w:t>
      </w:r>
      <w:r w:rsidR="00B37C2D" w:rsidRPr="00563D9C">
        <w:rPr>
          <w:rFonts w:ascii="Times New Roman" w:hAnsi="Times New Roman" w:cs="Times New Roman"/>
          <w:sz w:val="26"/>
          <w:szCs w:val="26"/>
          <w:lang w:val="vi-VN"/>
        </w:rPr>
        <w:t xml:space="preserve">cần thiết nhằm nâng cao chất lượng và minh bạch của hoạt động này. </w:t>
      </w:r>
      <w:r w:rsidR="007F0A65" w:rsidRPr="00563D9C">
        <w:rPr>
          <w:rFonts w:ascii="Times New Roman" w:hAnsi="Times New Roman" w:cs="Times New Roman"/>
          <w:sz w:val="26"/>
          <w:szCs w:val="26"/>
          <w:lang w:val="vi-VN"/>
        </w:rPr>
        <w:t xml:space="preserve">Trong bối cảnh các văn bản hướng dẫn thi hành Luật </w:t>
      </w:r>
      <w:r w:rsidR="00DE3E6C" w:rsidRPr="00563D9C">
        <w:rPr>
          <w:rFonts w:ascii="Times New Roman" w:hAnsi="Times New Roman" w:cs="Times New Roman"/>
          <w:sz w:val="26"/>
          <w:szCs w:val="26"/>
          <w:lang w:val="vi-VN"/>
        </w:rPr>
        <w:t>K</w:t>
      </w:r>
      <w:r w:rsidR="007F0A65" w:rsidRPr="00563D9C">
        <w:rPr>
          <w:rFonts w:ascii="Times New Roman" w:hAnsi="Times New Roman" w:cs="Times New Roman"/>
          <w:sz w:val="26"/>
          <w:szCs w:val="26"/>
          <w:lang w:val="vi-VN"/>
        </w:rPr>
        <w:t xml:space="preserve">inh doanh bất động sản năm 2023 vẫn đang được hoàn thiện, việc nghiên cứu, đánh giá và phân tích sâu sắc các quy định mới sẽ hỗ trợ các bên liên quan trong công tác chuẩn bị cho việc triển khai và thực thi luật. </w:t>
      </w:r>
      <w:r w:rsidR="00E148F2" w:rsidRPr="00563D9C">
        <w:rPr>
          <w:rFonts w:ascii="Times New Roman" w:hAnsi="Times New Roman" w:cs="Times New Roman"/>
          <w:sz w:val="26"/>
          <w:szCs w:val="26"/>
          <w:lang w:val="vi-VN"/>
        </w:rPr>
        <w:t xml:space="preserve">Trên cơ sở so sánh đối chiếu với Luật </w:t>
      </w:r>
      <w:r w:rsidR="001518AC" w:rsidRPr="00563D9C">
        <w:rPr>
          <w:rFonts w:ascii="Times New Roman" w:hAnsi="Times New Roman" w:cs="Times New Roman"/>
          <w:sz w:val="26"/>
          <w:szCs w:val="26"/>
          <w:lang w:val="vi-VN"/>
        </w:rPr>
        <w:t>K</w:t>
      </w:r>
      <w:r w:rsidR="00E148F2" w:rsidRPr="00563D9C">
        <w:rPr>
          <w:rFonts w:ascii="Times New Roman" w:hAnsi="Times New Roman" w:cs="Times New Roman"/>
          <w:sz w:val="26"/>
          <w:szCs w:val="26"/>
          <w:lang w:val="vi-VN"/>
        </w:rPr>
        <w:t xml:space="preserve">inh doanh bất động sản năm 2014, trong phạm vi bài viết nhóm tác giả đã đi sâu phân tích </w:t>
      </w:r>
      <w:r w:rsidR="00E96853" w:rsidRPr="00563D9C">
        <w:rPr>
          <w:rFonts w:ascii="Times New Roman" w:hAnsi="Times New Roman" w:cs="Times New Roman"/>
          <w:sz w:val="26"/>
          <w:szCs w:val="26"/>
          <w:lang w:val="vi-VN"/>
        </w:rPr>
        <w:t xml:space="preserve">một số điểm mới </w:t>
      </w:r>
      <w:r w:rsidR="00E148F2" w:rsidRPr="00563D9C">
        <w:rPr>
          <w:rFonts w:ascii="Times New Roman" w:hAnsi="Times New Roman" w:cs="Times New Roman"/>
          <w:sz w:val="26"/>
          <w:szCs w:val="26"/>
          <w:lang w:val="vi-VN"/>
        </w:rPr>
        <w:t xml:space="preserve">của Luật </w:t>
      </w:r>
      <w:r w:rsidR="001518AC" w:rsidRPr="00563D9C">
        <w:rPr>
          <w:rFonts w:ascii="Times New Roman" w:hAnsi="Times New Roman" w:cs="Times New Roman"/>
          <w:sz w:val="26"/>
          <w:szCs w:val="26"/>
          <w:lang w:val="vi-VN"/>
        </w:rPr>
        <w:t>K</w:t>
      </w:r>
      <w:r w:rsidR="00E148F2" w:rsidRPr="00563D9C">
        <w:rPr>
          <w:rFonts w:ascii="Times New Roman" w:hAnsi="Times New Roman" w:cs="Times New Roman"/>
          <w:sz w:val="26"/>
          <w:szCs w:val="26"/>
          <w:lang w:val="vi-VN"/>
        </w:rPr>
        <w:t>inh doanh bất động sả</w:t>
      </w:r>
      <w:r w:rsidR="00E96853" w:rsidRPr="00563D9C">
        <w:rPr>
          <w:rFonts w:ascii="Times New Roman" w:hAnsi="Times New Roman" w:cs="Times New Roman"/>
          <w:sz w:val="26"/>
          <w:szCs w:val="26"/>
          <w:lang w:val="vi-VN"/>
        </w:rPr>
        <w:t>n năm 2023</w:t>
      </w:r>
      <w:r w:rsidR="00E148F2" w:rsidRPr="00563D9C">
        <w:rPr>
          <w:rFonts w:ascii="Times New Roman" w:hAnsi="Times New Roman" w:cs="Times New Roman"/>
          <w:sz w:val="26"/>
          <w:szCs w:val="26"/>
          <w:lang w:val="vi-VN"/>
        </w:rPr>
        <w:t xml:space="preserve"> </w:t>
      </w:r>
      <w:r w:rsidR="00E96853" w:rsidRPr="00563D9C">
        <w:rPr>
          <w:rFonts w:ascii="Times New Roman" w:hAnsi="Times New Roman" w:cs="Times New Roman"/>
          <w:sz w:val="26"/>
          <w:szCs w:val="26"/>
          <w:lang w:val="vi-VN"/>
        </w:rPr>
        <w:t>về môi giới bất động sản</w:t>
      </w:r>
      <w:r w:rsidR="007F0A65" w:rsidRPr="00563D9C">
        <w:rPr>
          <w:rFonts w:ascii="Times New Roman" w:hAnsi="Times New Roman" w:cs="Times New Roman"/>
          <w:sz w:val="26"/>
          <w:szCs w:val="26"/>
          <w:lang w:val="vi-VN"/>
        </w:rPr>
        <w:t>,</w:t>
      </w:r>
      <w:r w:rsidR="00E96853" w:rsidRPr="00563D9C">
        <w:rPr>
          <w:rFonts w:ascii="Times New Roman" w:hAnsi="Times New Roman" w:cs="Times New Roman"/>
          <w:sz w:val="26"/>
          <w:szCs w:val="26"/>
          <w:lang w:val="vi-VN"/>
        </w:rPr>
        <w:t xml:space="preserve"> từ đó đề xuất </w:t>
      </w:r>
      <w:r w:rsidR="007F0A65" w:rsidRPr="00563D9C">
        <w:rPr>
          <w:rFonts w:ascii="Times New Roman" w:hAnsi="Times New Roman" w:cs="Times New Roman"/>
          <w:sz w:val="26"/>
          <w:szCs w:val="26"/>
          <w:lang w:val="vi-VN"/>
        </w:rPr>
        <w:t xml:space="preserve">các </w:t>
      </w:r>
      <w:r w:rsidR="00E148F2" w:rsidRPr="00563D9C">
        <w:rPr>
          <w:rFonts w:ascii="Times New Roman" w:hAnsi="Times New Roman" w:cs="Times New Roman"/>
          <w:sz w:val="26"/>
          <w:szCs w:val="26"/>
          <w:lang w:val="vi-VN"/>
        </w:rPr>
        <w:t xml:space="preserve">định hướng </w:t>
      </w:r>
      <w:r w:rsidR="007F0A65" w:rsidRPr="00563D9C">
        <w:rPr>
          <w:rFonts w:ascii="Times New Roman" w:hAnsi="Times New Roman" w:cs="Times New Roman"/>
          <w:sz w:val="26"/>
          <w:szCs w:val="26"/>
          <w:lang w:val="vi-VN"/>
        </w:rPr>
        <w:t xml:space="preserve">triển khai </w:t>
      </w:r>
      <w:r w:rsidR="00E96853" w:rsidRPr="00563D9C">
        <w:rPr>
          <w:rFonts w:ascii="Times New Roman" w:hAnsi="Times New Roman" w:cs="Times New Roman"/>
          <w:sz w:val="26"/>
          <w:szCs w:val="26"/>
          <w:lang w:val="vi-VN"/>
        </w:rPr>
        <w:t xml:space="preserve">thi hành. </w:t>
      </w:r>
      <w:r w:rsidR="00B37C2D" w:rsidRPr="00563D9C">
        <w:rPr>
          <w:rFonts w:ascii="Times New Roman" w:hAnsi="Times New Roman" w:cs="Times New Roman"/>
          <w:sz w:val="26"/>
          <w:szCs w:val="26"/>
          <w:lang w:val="vi-VN"/>
        </w:rPr>
        <w:t>Bài viết này hy vọng sẽ cung cấp cái nhìn toàn diện và những định hướng hữu ích để các cơ quan quản lý, doanh nghiệp và các cá nhân hoạt động trong lĩnh vực môi giới bất động sản có thể thích ứng nhanh chóng và hiệu quả với những thay đổi này.</w:t>
      </w:r>
    </w:p>
    <w:p w14:paraId="63B1C618" w14:textId="77777777" w:rsidR="002D3FDF" w:rsidRPr="00563D9C" w:rsidRDefault="002D3FDF" w:rsidP="00D22E41">
      <w:pPr>
        <w:pStyle w:val="ListParagraph"/>
        <w:spacing w:before="120" w:after="0" w:line="276" w:lineRule="auto"/>
        <w:ind w:left="0" w:firstLine="709"/>
        <w:jc w:val="both"/>
        <w:rPr>
          <w:rFonts w:ascii="Times New Roman" w:hAnsi="Times New Roman" w:cs="Times New Roman"/>
          <w:bCs/>
          <w:iCs/>
          <w:sz w:val="26"/>
          <w:szCs w:val="26"/>
          <w:lang w:val="vi-VN"/>
        </w:rPr>
      </w:pPr>
    </w:p>
    <w:p w14:paraId="56ACB13B" w14:textId="3A18108E" w:rsidR="00EB4252" w:rsidRPr="00563D9C" w:rsidRDefault="00EB4252" w:rsidP="00EB4252">
      <w:pPr>
        <w:pStyle w:val="ListParagraph"/>
        <w:spacing w:before="120" w:after="0" w:line="276" w:lineRule="auto"/>
        <w:ind w:left="0" w:firstLine="709"/>
        <w:contextualSpacing w:val="0"/>
        <w:jc w:val="both"/>
        <w:rPr>
          <w:rFonts w:ascii="Times New Roman" w:hAnsi="Times New Roman" w:cs="Times New Roman"/>
          <w:bCs/>
          <w:iCs/>
          <w:sz w:val="26"/>
          <w:szCs w:val="26"/>
          <w:lang w:val="vi-VN"/>
        </w:rPr>
      </w:pPr>
    </w:p>
    <w:p w14:paraId="483FF58C" w14:textId="58BBCD28" w:rsidR="00EB4252" w:rsidRPr="00563D9C" w:rsidRDefault="00EB4252" w:rsidP="00EB4252">
      <w:pPr>
        <w:pStyle w:val="ListParagraph"/>
        <w:spacing w:before="120" w:after="0" w:line="276" w:lineRule="auto"/>
        <w:ind w:left="0" w:firstLine="709"/>
        <w:contextualSpacing w:val="0"/>
        <w:jc w:val="both"/>
        <w:rPr>
          <w:rFonts w:ascii="Times New Roman" w:hAnsi="Times New Roman" w:cs="Times New Roman"/>
          <w:bCs/>
          <w:iCs/>
          <w:sz w:val="26"/>
          <w:szCs w:val="26"/>
          <w:lang w:val="vi-VN"/>
        </w:rPr>
      </w:pPr>
    </w:p>
    <w:p w14:paraId="37BA5471" w14:textId="024655E3" w:rsidR="00EB4252" w:rsidRPr="00563D9C" w:rsidRDefault="00EB4252" w:rsidP="00EB4252">
      <w:pPr>
        <w:pStyle w:val="ListParagraph"/>
        <w:spacing w:before="120" w:after="0" w:line="276" w:lineRule="auto"/>
        <w:ind w:left="0" w:firstLine="709"/>
        <w:contextualSpacing w:val="0"/>
        <w:jc w:val="both"/>
        <w:rPr>
          <w:rFonts w:ascii="Times New Roman" w:hAnsi="Times New Roman" w:cs="Times New Roman"/>
          <w:bCs/>
          <w:iCs/>
          <w:sz w:val="26"/>
          <w:szCs w:val="26"/>
          <w:lang w:val="vi-VN"/>
        </w:rPr>
      </w:pPr>
    </w:p>
    <w:p w14:paraId="5F5988FB" w14:textId="60CE3387" w:rsidR="007F0A65" w:rsidRPr="00563D9C" w:rsidRDefault="007F0A65">
      <w:pPr>
        <w:rPr>
          <w:rFonts w:ascii="Times New Roman" w:hAnsi="Times New Roman" w:cs="Times New Roman"/>
          <w:bCs/>
          <w:iCs/>
          <w:sz w:val="26"/>
          <w:szCs w:val="26"/>
          <w:lang w:val="vi-VN"/>
        </w:rPr>
      </w:pPr>
      <w:r w:rsidRPr="00563D9C">
        <w:rPr>
          <w:rFonts w:ascii="Times New Roman" w:hAnsi="Times New Roman" w:cs="Times New Roman"/>
          <w:bCs/>
          <w:iCs/>
          <w:sz w:val="26"/>
          <w:szCs w:val="26"/>
          <w:lang w:val="vi-VN"/>
        </w:rPr>
        <w:br w:type="page"/>
      </w:r>
    </w:p>
    <w:p w14:paraId="29E31CD6" w14:textId="77777777" w:rsidR="007F0A65" w:rsidRPr="00563D9C" w:rsidRDefault="007F0A65" w:rsidP="007F0A65">
      <w:pPr>
        <w:spacing w:before="120" w:after="0" w:line="240" w:lineRule="auto"/>
        <w:ind w:firstLine="709"/>
        <w:jc w:val="center"/>
        <w:rPr>
          <w:rFonts w:ascii="Times New Roman" w:hAnsi="Times New Roman" w:cs="Times New Roman"/>
          <w:b/>
          <w:bCs/>
          <w:sz w:val="26"/>
          <w:szCs w:val="26"/>
          <w:lang w:val="vi-VN"/>
        </w:rPr>
      </w:pPr>
      <w:r w:rsidRPr="00563D9C">
        <w:rPr>
          <w:rFonts w:ascii="Times New Roman" w:hAnsi="Times New Roman" w:cs="Times New Roman"/>
          <w:b/>
          <w:bCs/>
          <w:sz w:val="26"/>
          <w:szCs w:val="26"/>
          <w:lang w:val="vi-VN"/>
        </w:rPr>
        <w:lastRenderedPageBreak/>
        <w:t>DANH MỤC TÀI LIỆU THAM KHẢO</w:t>
      </w:r>
    </w:p>
    <w:p w14:paraId="3B7D9EFC" w14:textId="77777777" w:rsidR="007F0A65" w:rsidRPr="00563D9C" w:rsidRDefault="007F0A65" w:rsidP="002B32E9">
      <w:pPr>
        <w:pStyle w:val="ListParagraph"/>
        <w:tabs>
          <w:tab w:val="left" w:pos="851"/>
        </w:tabs>
        <w:spacing w:before="120" w:after="0" w:line="276" w:lineRule="auto"/>
        <w:ind w:left="567"/>
        <w:contextualSpacing w:val="0"/>
        <w:jc w:val="both"/>
        <w:rPr>
          <w:rFonts w:ascii="Times New Roman" w:hAnsi="Times New Roman" w:cs="Times New Roman"/>
          <w:bCs/>
          <w:iCs/>
          <w:sz w:val="26"/>
          <w:szCs w:val="26"/>
          <w:lang w:val="vi-VN"/>
        </w:rPr>
      </w:pPr>
    </w:p>
    <w:p w14:paraId="256DF420" w14:textId="77777777" w:rsidR="002B32E9" w:rsidRPr="00563D9C" w:rsidRDefault="002B32E9" w:rsidP="002B32E9">
      <w:pPr>
        <w:pStyle w:val="ListParagraph"/>
        <w:numPr>
          <w:ilvl w:val="0"/>
          <w:numId w:val="14"/>
        </w:numPr>
        <w:tabs>
          <w:tab w:val="left" w:pos="851"/>
        </w:tabs>
        <w:spacing w:before="120" w:after="0" w:line="276" w:lineRule="auto"/>
        <w:ind w:left="567" w:firstLine="0"/>
        <w:contextualSpacing w:val="0"/>
        <w:jc w:val="both"/>
        <w:rPr>
          <w:rFonts w:ascii="Times New Roman" w:hAnsi="Times New Roman" w:cs="Times New Roman"/>
          <w:bCs/>
          <w:iCs/>
          <w:sz w:val="26"/>
          <w:szCs w:val="26"/>
          <w:lang w:val="vi-VN"/>
        </w:rPr>
      </w:pPr>
      <w:r w:rsidRPr="00563D9C">
        <w:rPr>
          <w:rFonts w:ascii="Times New Roman" w:hAnsi="Times New Roman" w:cs="Times New Roman"/>
          <w:bCs/>
          <w:iCs/>
          <w:sz w:val="26"/>
          <w:szCs w:val="26"/>
          <w:lang w:val="vi-VN"/>
        </w:rPr>
        <w:t>Quốc Hội, Luật Thương mại năm 2005 (sửa đổi bổ sung năm 2019), Hà Nội.</w:t>
      </w:r>
    </w:p>
    <w:p w14:paraId="063B41E6" w14:textId="77777777" w:rsidR="002B32E9" w:rsidRPr="00563D9C" w:rsidRDefault="002B32E9" w:rsidP="002B32E9">
      <w:pPr>
        <w:pStyle w:val="ListParagraph"/>
        <w:numPr>
          <w:ilvl w:val="0"/>
          <w:numId w:val="14"/>
        </w:numPr>
        <w:tabs>
          <w:tab w:val="left" w:pos="851"/>
        </w:tabs>
        <w:spacing w:before="120" w:after="0" w:line="276" w:lineRule="auto"/>
        <w:ind w:left="567" w:firstLine="0"/>
        <w:contextualSpacing w:val="0"/>
        <w:jc w:val="both"/>
        <w:rPr>
          <w:rFonts w:ascii="Times New Roman" w:hAnsi="Times New Roman" w:cs="Times New Roman"/>
          <w:sz w:val="26"/>
          <w:szCs w:val="26"/>
          <w:lang w:val="vi-VN"/>
        </w:rPr>
      </w:pPr>
      <w:r w:rsidRPr="00563D9C">
        <w:rPr>
          <w:rFonts w:ascii="Times New Roman" w:hAnsi="Times New Roman" w:cs="Times New Roman"/>
          <w:sz w:val="26"/>
          <w:szCs w:val="26"/>
          <w:lang w:val="vi-VN"/>
        </w:rPr>
        <w:t xml:space="preserve">Quốc Hội, Luật Luật sư 2006 (sửa đổi, bổ sung năm 2012), Hà Nội. </w:t>
      </w:r>
    </w:p>
    <w:p w14:paraId="2A5BD8F7" w14:textId="77777777" w:rsidR="002B32E9" w:rsidRPr="00563D9C" w:rsidRDefault="002B32E9" w:rsidP="002B32E9">
      <w:pPr>
        <w:pStyle w:val="ListParagraph"/>
        <w:numPr>
          <w:ilvl w:val="0"/>
          <w:numId w:val="14"/>
        </w:numPr>
        <w:tabs>
          <w:tab w:val="left" w:pos="851"/>
        </w:tabs>
        <w:spacing w:before="120" w:after="0" w:line="276" w:lineRule="auto"/>
        <w:ind w:left="567" w:firstLine="0"/>
        <w:contextualSpacing w:val="0"/>
        <w:jc w:val="both"/>
        <w:rPr>
          <w:rFonts w:ascii="Times New Roman" w:hAnsi="Times New Roman" w:cs="Times New Roman"/>
          <w:bCs/>
          <w:iCs/>
          <w:sz w:val="26"/>
          <w:szCs w:val="26"/>
          <w:lang w:val="vi-VN"/>
        </w:rPr>
      </w:pPr>
      <w:r w:rsidRPr="00563D9C">
        <w:rPr>
          <w:rFonts w:ascii="Times New Roman" w:hAnsi="Times New Roman" w:cs="Times New Roman"/>
          <w:bCs/>
          <w:iCs/>
          <w:sz w:val="26"/>
          <w:szCs w:val="26"/>
          <w:lang w:val="vi-VN"/>
        </w:rPr>
        <w:t xml:space="preserve">Quốc Hội, </w:t>
      </w:r>
      <w:r w:rsidRPr="00563D9C">
        <w:rPr>
          <w:rFonts w:ascii="Times New Roman" w:hAnsi="Times New Roman" w:cs="Times New Roman"/>
          <w:sz w:val="26"/>
          <w:szCs w:val="26"/>
          <w:lang w:val="vi-VN"/>
        </w:rPr>
        <w:t>Luật Công chứng năm 2014, Hà Nội.</w:t>
      </w:r>
    </w:p>
    <w:p w14:paraId="06E58141" w14:textId="3465ABD3" w:rsidR="007F0A65" w:rsidRPr="00563D9C" w:rsidRDefault="007F0A65" w:rsidP="002B32E9">
      <w:pPr>
        <w:pStyle w:val="ListParagraph"/>
        <w:numPr>
          <w:ilvl w:val="0"/>
          <w:numId w:val="14"/>
        </w:numPr>
        <w:tabs>
          <w:tab w:val="left" w:pos="851"/>
        </w:tabs>
        <w:spacing w:before="120" w:after="0" w:line="276" w:lineRule="auto"/>
        <w:ind w:left="567" w:firstLine="0"/>
        <w:contextualSpacing w:val="0"/>
        <w:jc w:val="both"/>
        <w:rPr>
          <w:rFonts w:ascii="Times New Roman" w:hAnsi="Times New Roman" w:cs="Times New Roman"/>
          <w:bCs/>
          <w:iCs/>
          <w:sz w:val="26"/>
          <w:szCs w:val="26"/>
          <w:lang w:val="vi-VN"/>
        </w:rPr>
      </w:pPr>
      <w:r w:rsidRPr="00563D9C">
        <w:rPr>
          <w:rFonts w:ascii="Times New Roman" w:hAnsi="Times New Roman" w:cs="Times New Roman"/>
          <w:bCs/>
          <w:iCs/>
          <w:sz w:val="26"/>
          <w:szCs w:val="26"/>
          <w:lang w:val="vi-VN"/>
        </w:rPr>
        <w:t>Quốc Hội, Luật Kinh doanh bất động sản năm 2014, Hà Nội.</w:t>
      </w:r>
    </w:p>
    <w:p w14:paraId="2D9C3D02" w14:textId="77777777" w:rsidR="007F0A65" w:rsidRPr="00563D9C" w:rsidRDefault="007F0A65" w:rsidP="002B32E9">
      <w:pPr>
        <w:pStyle w:val="ListParagraph"/>
        <w:numPr>
          <w:ilvl w:val="0"/>
          <w:numId w:val="14"/>
        </w:numPr>
        <w:tabs>
          <w:tab w:val="left" w:pos="851"/>
        </w:tabs>
        <w:spacing w:before="120" w:after="0" w:line="276" w:lineRule="auto"/>
        <w:ind w:left="567" w:firstLine="0"/>
        <w:contextualSpacing w:val="0"/>
        <w:jc w:val="both"/>
        <w:rPr>
          <w:rFonts w:ascii="Times New Roman" w:hAnsi="Times New Roman" w:cs="Times New Roman"/>
          <w:bCs/>
          <w:iCs/>
          <w:sz w:val="26"/>
          <w:szCs w:val="26"/>
          <w:lang w:val="vi-VN"/>
        </w:rPr>
      </w:pPr>
      <w:r w:rsidRPr="00563D9C">
        <w:rPr>
          <w:rFonts w:ascii="Times New Roman" w:hAnsi="Times New Roman" w:cs="Times New Roman"/>
          <w:bCs/>
          <w:iCs/>
          <w:sz w:val="26"/>
          <w:szCs w:val="26"/>
          <w:lang w:val="vi-VN"/>
        </w:rPr>
        <w:t>Quốc Hội, Luật Kinh doanh bất động sản năm 2023, Hà Nội.</w:t>
      </w:r>
    </w:p>
    <w:p w14:paraId="2BF13634" w14:textId="55C9B3EF" w:rsidR="007F0A65" w:rsidRPr="00563D9C" w:rsidRDefault="00550E7D" w:rsidP="002B32E9">
      <w:pPr>
        <w:pStyle w:val="ListParagraph"/>
        <w:numPr>
          <w:ilvl w:val="0"/>
          <w:numId w:val="14"/>
        </w:numPr>
        <w:tabs>
          <w:tab w:val="left" w:pos="851"/>
        </w:tabs>
        <w:spacing w:before="120" w:after="0" w:line="276" w:lineRule="auto"/>
        <w:ind w:left="567" w:firstLine="0"/>
        <w:contextualSpacing w:val="0"/>
        <w:jc w:val="both"/>
        <w:rPr>
          <w:rFonts w:ascii="Times New Roman" w:hAnsi="Times New Roman" w:cs="Times New Roman"/>
          <w:sz w:val="26"/>
          <w:szCs w:val="26"/>
          <w:shd w:val="clear" w:color="auto" w:fill="FFFFFF"/>
          <w:lang w:val="vi-VN"/>
        </w:rPr>
      </w:pPr>
      <w:r w:rsidRPr="00563D9C">
        <w:rPr>
          <w:rFonts w:ascii="Times New Roman" w:hAnsi="Times New Roman" w:cs="Times New Roman"/>
          <w:iCs/>
          <w:sz w:val="26"/>
          <w:szCs w:val="26"/>
          <w:lang w:val="vi-VN"/>
        </w:rPr>
        <w:t xml:space="preserve">Chính phủ, </w:t>
      </w:r>
      <w:r w:rsidR="007F0A65" w:rsidRPr="00563D9C">
        <w:rPr>
          <w:rFonts w:ascii="Times New Roman" w:hAnsi="Times New Roman" w:cs="Times New Roman"/>
          <w:iCs/>
          <w:sz w:val="26"/>
          <w:szCs w:val="26"/>
          <w:lang w:val="vi-VN"/>
        </w:rPr>
        <w:t>Nghị định 153/2007/NĐ-CP</w:t>
      </w:r>
      <w:r w:rsidRPr="00563D9C">
        <w:rPr>
          <w:rFonts w:ascii="Times New Roman" w:hAnsi="Times New Roman" w:cs="Times New Roman"/>
          <w:iCs/>
          <w:sz w:val="26"/>
          <w:szCs w:val="26"/>
          <w:lang w:val="vi-VN"/>
        </w:rPr>
        <w:t xml:space="preserve"> ngày 15/10/2007 </w:t>
      </w:r>
      <w:bookmarkStart w:id="0" w:name="loai_1_name"/>
      <w:r w:rsidRPr="00563D9C">
        <w:rPr>
          <w:rFonts w:ascii="Times New Roman" w:hAnsi="Times New Roman" w:cs="Times New Roman"/>
          <w:sz w:val="26"/>
          <w:szCs w:val="26"/>
          <w:shd w:val="clear" w:color="auto" w:fill="FFFFFF"/>
          <w:lang w:val="vi-VN"/>
        </w:rPr>
        <w:t>quy định chi tiết và hướng dẫn thi hành Luật Kinh doanh bất động sản</w:t>
      </w:r>
      <w:bookmarkEnd w:id="0"/>
      <w:r w:rsidRPr="00563D9C">
        <w:rPr>
          <w:rFonts w:ascii="Times New Roman" w:hAnsi="Times New Roman" w:cs="Times New Roman"/>
          <w:sz w:val="26"/>
          <w:szCs w:val="26"/>
          <w:shd w:val="clear" w:color="auto" w:fill="FFFFFF"/>
          <w:lang w:val="vi-VN"/>
        </w:rPr>
        <w:t xml:space="preserve">, Hà Nội. </w:t>
      </w:r>
    </w:p>
    <w:p w14:paraId="260B5537" w14:textId="77777777" w:rsidR="002B32E9" w:rsidRPr="00563D9C" w:rsidRDefault="002B32E9" w:rsidP="002B32E9">
      <w:pPr>
        <w:pStyle w:val="ListParagraph"/>
        <w:numPr>
          <w:ilvl w:val="0"/>
          <w:numId w:val="14"/>
        </w:numPr>
        <w:tabs>
          <w:tab w:val="left" w:pos="851"/>
        </w:tabs>
        <w:spacing w:before="120" w:after="0" w:line="276" w:lineRule="auto"/>
        <w:ind w:left="567" w:firstLine="0"/>
        <w:contextualSpacing w:val="0"/>
        <w:jc w:val="both"/>
        <w:rPr>
          <w:rFonts w:ascii="Times New Roman" w:hAnsi="Times New Roman" w:cs="Times New Roman"/>
          <w:bCs/>
          <w:iCs/>
          <w:sz w:val="26"/>
          <w:szCs w:val="26"/>
          <w:lang w:val="vi-VN"/>
        </w:rPr>
      </w:pPr>
      <w:r w:rsidRPr="00563D9C">
        <w:rPr>
          <w:rFonts w:ascii="Times New Roman" w:hAnsi="Times New Roman" w:cs="Times New Roman"/>
          <w:bCs/>
          <w:iCs/>
          <w:sz w:val="26"/>
          <w:szCs w:val="26"/>
          <w:lang w:val="vi-VN"/>
        </w:rPr>
        <w:t xml:space="preserve">Chính phủ, Nghị định số 16/2022/NĐ-CP ngày 28/01/2022 </w:t>
      </w:r>
      <w:r w:rsidRPr="00563D9C">
        <w:rPr>
          <w:rFonts w:ascii="Times New Roman" w:hAnsi="Times New Roman" w:cs="Times New Roman"/>
          <w:sz w:val="26"/>
          <w:szCs w:val="26"/>
          <w:shd w:val="clear" w:color="auto" w:fill="FFFFFF"/>
          <w:lang w:val="vi-VN"/>
        </w:rPr>
        <w:t xml:space="preserve">quy định xử phạt vi phạm hành chính về xây dựng, Hà Nội. </w:t>
      </w:r>
    </w:p>
    <w:p w14:paraId="07552FC5" w14:textId="7201E6EC" w:rsidR="002B32E9" w:rsidRPr="00563D9C" w:rsidRDefault="002B32E9" w:rsidP="002B32E9">
      <w:pPr>
        <w:pStyle w:val="ListParagraph"/>
        <w:numPr>
          <w:ilvl w:val="0"/>
          <w:numId w:val="14"/>
        </w:numPr>
        <w:tabs>
          <w:tab w:val="left" w:pos="851"/>
        </w:tabs>
        <w:spacing w:before="120" w:after="0" w:line="276" w:lineRule="auto"/>
        <w:ind w:left="567" w:firstLine="0"/>
        <w:contextualSpacing w:val="0"/>
        <w:jc w:val="both"/>
        <w:rPr>
          <w:rFonts w:ascii="Times New Roman" w:hAnsi="Times New Roman" w:cs="Times New Roman"/>
          <w:iCs/>
          <w:sz w:val="26"/>
          <w:szCs w:val="26"/>
          <w:lang w:val="vi-VN"/>
        </w:rPr>
      </w:pPr>
      <w:r w:rsidRPr="00563D9C">
        <w:rPr>
          <w:rFonts w:ascii="Times New Roman" w:hAnsi="Times New Roman" w:cs="Times New Roman"/>
          <w:iCs/>
          <w:sz w:val="26"/>
          <w:szCs w:val="26"/>
          <w:lang w:val="vi-VN"/>
        </w:rPr>
        <w:t xml:space="preserve">Chính phủ, Nghị định 96/2024/NĐ-CP ngày 24/07/2024 quy định chi tiết một số điều của Luật </w:t>
      </w:r>
      <w:r w:rsidR="00A974EF" w:rsidRPr="00563D9C">
        <w:rPr>
          <w:rFonts w:ascii="Times New Roman" w:hAnsi="Times New Roman" w:cs="Times New Roman"/>
          <w:iCs/>
          <w:sz w:val="26"/>
          <w:szCs w:val="26"/>
          <w:lang w:val="vi-VN"/>
        </w:rPr>
        <w:t>K</w:t>
      </w:r>
      <w:r w:rsidRPr="00563D9C">
        <w:rPr>
          <w:rFonts w:ascii="Times New Roman" w:hAnsi="Times New Roman" w:cs="Times New Roman"/>
          <w:iCs/>
          <w:sz w:val="26"/>
          <w:szCs w:val="26"/>
          <w:lang w:val="vi-VN"/>
        </w:rPr>
        <w:t xml:space="preserve">inh doanh bất động sản, Hà Nội. </w:t>
      </w:r>
    </w:p>
    <w:p w14:paraId="1672561C" w14:textId="77777777" w:rsidR="002B32E9" w:rsidRPr="00563D9C" w:rsidRDefault="002B32E9" w:rsidP="002B32E9">
      <w:pPr>
        <w:pStyle w:val="ListParagraph"/>
        <w:numPr>
          <w:ilvl w:val="0"/>
          <w:numId w:val="14"/>
        </w:numPr>
        <w:tabs>
          <w:tab w:val="left" w:pos="851"/>
        </w:tabs>
        <w:spacing w:before="120" w:after="0" w:line="276" w:lineRule="auto"/>
        <w:ind w:left="567" w:firstLine="0"/>
        <w:contextualSpacing w:val="0"/>
        <w:jc w:val="both"/>
        <w:rPr>
          <w:rFonts w:ascii="Times New Roman" w:hAnsi="Times New Roman" w:cs="Times New Roman"/>
          <w:iCs/>
          <w:sz w:val="26"/>
          <w:szCs w:val="26"/>
          <w:lang w:val="vi-VN"/>
        </w:rPr>
      </w:pPr>
      <w:r w:rsidRPr="00563D9C">
        <w:rPr>
          <w:rFonts w:ascii="Times New Roman" w:hAnsi="Times New Roman" w:cs="Times New Roman"/>
          <w:iCs/>
          <w:sz w:val="26"/>
          <w:szCs w:val="26"/>
          <w:lang w:val="vi-VN"/>
        </w:rPr>
        <w:t>Bộ xây dựng, Công văn số 1436/BXD-QLN ngày 30/06/2015, Hà Nội.</w:t>
      </w:r>
    </w:p>
    <w:p w14:paraId="2F7BB361" w14:textId="1F9250EB" w:rsidR="007F0A65" w:rsidRPr="00563D9C" w:rsidRDefault="00550E7D" w:rsidP="002B32E9">
      <w:pPr>
        <w:pStyle w:val="ListParagraph"/>
        <w:numPr>
          <w:ilvl w:val="0"/>
          <w:numId w:val="14"/>
        </w:numPr>
        <w:tabs>
          <w:tab w:val="left" w:pos="851"/>
          <w:tab w:val="left" w:pos="993"/>
        </w:tabs>
        <w:spacing w:before="120" w:after="0" w:line="276" w:lineRule="auto"/>
        <w:ind w:left="567" w:firstLine="0"/>
        <w:contextualSpacing w:val="0"/>
        <w:jc w:val="both"/>
        <w:rPr>
          <w:rFonts w:ascii="Times New Roman" w:hAnsi="Times New Roman" w:cs="Times New Roman"/>
          <w:iCs/>
          <w:sz w:val="26"/>
          <w:szCs w:val="26"/>
          <w:lang w:val="vi-VN"/>
        </w:rPr>
      </w:pPr>
      <w:r w:rsidRPr="00563D9C">
        <w:rPr>
          <w:rFonts w:ascii="Times New Roman" w:hAnsi="Times New Roman" w:cs="Times New Roman"/>
          <w:iCs/>
          <w:sz w:val="26"/>
          <w:szCs w:val="26"/>
          <w:lang w:val="vi-VN"/>
        </w:rPr>
        <w:t xml:space="preserve">Bộ xây dựng, </w:t>
      </w:r>
      <w:r w:rsidR="007F0A65" w:rsidRPr="00563D9C">
        <w:rPr>
          <w:rFonts w:ascii="Times New Roman" w:hAnsi="Times New Roman" w:cs="Times New Roman"/>
          <w:iCs/>
          <w:sz w:val="26"/>
          <w:szCs w:val="26"/>
          <w:lang w:val="vi-VN"/>
        </w:rPr>
        <w:t>Thông tư số 28/2016/TT-BXD</w:t>
      </w:r>
      <w:r w:rsidRPr="00563D9C">
        <w:rPr>
          <w:rFonts w:ascii="Times New Roman" w:hAnsi="Times New Roman" w:cs="Times New Roman"/>
          <w:iCs/>
          <w:sz w:val="26"/>
          <w:szCs w:val="26"/>
          <w:lang w:val="vi-VN"/>
        </w:rPr>
        <w:t xml:space="preserve"> ngày </w:t>
      </w:r>
      <w:r w:rsidR="002B32E9" w:rsidRPr="00563D9C">
        <w:rPr>
          <w:rFonts w:ascii="Times New Roman" w:hAnsi="Times New Roman" w:cs="Times New Roman"/>
          <w:iCs/>
          <w:sz w:val="26"/>
          <w:szCs w:val="26"/>
          <w:lang w:val="vi-VN"/>
        </w:rPr>
        <w:t xml:space="preserve">15/12/2016, Hà Nội. </w:t>
      </w:r>
    </w:p>
    <w:p w14:paraId="4E479B60" w14:textId="15C7CB99" w:rsidR="002B32E9" w:rsidRPr="00563D9C" w:rsidRDefault="002B32E9" w:rsidP="002B32E9">
      <w:pPr>
        <w:pStyle w:val="ListParagraph"/>
        <w:numPr>
          <w:ilvl w:val="0"/>
          <w:numId w:val="14"/>
        </w:numPr>
        <w:tabs>
          <w:tab w:val="left" w:pos="851"/>
          <w:tab w:val="left" w:pos="993"/>
        </w:tabs>
        <w:spacing w:before="120" w:after="0" w:line="276" w:lineRule="auto"/>
        <w:ind w:left="567" w:firstLine="0"/>
        <w:contextualSpacing w:val="0"/>
        <w:jc w:val="both"/>
        <w:rPr>
          <w:rFonts w:ascii="Times New Roman" w:hAnsi="Times New Roman" w:cs="Times New Roman"/>
          <w:iCs/>
          <w:sz w:val="26"/>
          <w:szCs w:val="26"/>
          <w:lang w:val="vi-VN"/>
        </w:rPr>
      </w:pPr>
      <w:r w:rsidRPr="00563D9C">
        <w:rPr>
          <w:rFonts w:ascii="Times New Roman" w:hAnsi="Times New Roman" w:cs="Times New Roman"/>
          <w:iCs/>
          <w:sz w:val="26"/>
          <w:szCs w:val="26"/>
          <w:lang w:val="vi-VN"/>
        </w:rPr>
        <w:t xml:space="preserve">Bộ xây dựng, </w:t>
      </w:r>
      <w:r w:rsidR="00550E7D" w:rsidRPr="00563D9C">
        <w:rPr>
          <w:rFonts w:ascii="Times New Roman" w:hAnsi="Times New Roman" w:cs="Times New Roman"/>
          <w:iCs/>
          <w:sz w:val="26"/>
          <w:szCs w:val="26"/>
          <w:lang w:val="vi-VN"/>
        </w:rPr>
        <w:t>Thông tư số 04/2024/TT-BXD</w:t>
      </w:r>
      <w:r w:rsidRPr="00563D9C">
        <w:rPr>
          <w:rFonts w:ascii="Times New Roman" w:hAnsi="Times New Roman" w:cs="Times New Roman"/>
          <w:iCs/>
          <w:sz w:val="26"/>
          <w:szCs w:val="26"/>
          <w:lang w:val="vi-VN"/>
        </w:rPr>
        <w:t xml:space="preserve"> ngày 30/07/2024, Hà Nội.</w:t>
      </w:r>
    </w:p>
    <w:p w14:paraId="6E40ED49" w14:textId="031E1487" w:rsidR="00EB4252" w:rsidRPr="00563D9C" w:rsidRDefault="00EB4252" w:rsidP="002B32E9">
      <w:pPr>
        <w:pStyle w:val="ListParagraph"/>
        <w:numPr>
          <w:ilvl w:val="0"/>
          <w:numId w:val="14"/>
        </w:numPr>
        <w:tabs>
          <w:tab w:val="left" w:pos="851"/>
          <w:tab w:val="left" w:pos="993"/>
        </w:tabs>
        <w:spacing w:before="120" w:after="0" w:line="276" w:lineRule="auto"/>
        <w:ind w:left="567" w:firstLine="0"/>
        <w:contextualSpacing w:val="0"/>
        <w:jc w:val="both"/>
        <w:rPr>
          <w:rFonts w:ascii="Times New Roman" w:hAnsi="Times New Roman" w:cs="Times New Roman"/>
          <w:bCs/>
          <w:iCs/>
          <w:sz w:val="26"/>
          <w:szCs w:val="26"/>
          <w:lang w:val="vi-VN"/>
        </w:rPr>
      </w:pPr>
      <w:r w:rsidRPr="00563D9C">
        <w:rPr>
          <w:rFonts w:ascii="Times New Roman" w:hAnsi="Times New Roman" w:cs="Times New Roman"/>
          <w:bCs/>
          <w:iCs/>
          <w:sz w:val="26"/>
          <w:szCs w:val="26"/>
          <w:lang w:val="vi-VN"/>
        </w:rPr>
        <w:t>Bản án số</w:t>
      </w:r>
      <w:r w:rsidR="002B32E9" w:rsidRPr="00563D9C">
        <w:rPr>
          <w:rFonts w:ascii="Times New Roman" w:hAnsi="Times New Roman" w:cs="Times New Roman"/>
          <w:bCs/>
          <w:iCs/>
          <w:sz w:val="26"/>
          <w:szCs w:val="26"/>
          <w:lang w:val="vi-VN"/>
        </w:rPr>
        <w:t xml:space="preserve"> </w:t>
      </w:r>
      <w:r w:rsidRPr="00563D9C">
        <w:rPr>
          <w:rFonts w:ascii="Times New Roman" w:hAnsi="Times New Roman" w:cs="Times New Roman"/>
          <w:bCs/>
          <w:iCs/>
          <w:sz w:val="26"/>
          <w:szCs w:val="26"/>
          <w:lang w:val="vi-VN"/>
        </w:rPr>
        <w:t>47/2020/KDTM–PT ngày 20/07/2020 của Tòa án nhân dân thành phố Đà Nẵ</w:t>
      </w:r>
      <w:r w:rsidR="002B32E9" w:rsidRPr="00563D9C">
        <w:rPr>
          <w:rFonts w:ascii="Times New Roman" w:hAnsi="Times New Roman" w:cs="Times New Roman"/>
          <w:bCs/>
          <w:iCs/>
          <w:sz w:val="26"/>
          <w:szCs w:val="26"/>
          <w:lang w:val="vi-VN"/>
        </w:rPr>
        <w:t>ng,</w:t>
      </w:r>
      <w:r w:rsidRPr="00563D9C">
        <w:rPr>
          <w:rFonts w:ascii="Times New Roman" w:hAnsi="Times New Roman" w:cs="Times New Roman"/>
          <w:bCs/>
          <w:iCs/>
          <w:sz w:val="26"/>
          <w:szCs w:val="26"/>
          <w:lang w:val="vi-VN"/>
        </w:rPr>
        <w:t xml:space="preserve"> </w:t>
      </w:r>
      <w:hyperlink r:id="rId8" w:history="1">
        <w:r w:rsidR="002B32E9" w:rsidRPr="00563D9C">
          <w:rPr>
            <w:rStyle w:val="Hyperlink"/>
            <w:rFonts w:ascii="Times New Roman" w:hAnsi="Times New Roman" w:cs="Times New Roman"/>
            <w:bCs/>
            <w:iCs/>
            <w:color w:val="auto"/>
            <w:sz w:val="26"/>
            <w:szCs w:val="26"/>
            <w:u w:val="none"/>
            <w:lang w:val="vi-VN"/>
          </w:rPr>
          <w:t>https://congbobanan.toaan.gov.vn/3ta528965t1cvn/</w:t>
        </w:r>
      </w:hyperlink>
      <w:r w:rsidR="002B32E9" w:rsidRPr="00563D9C">
        <w:rPr>
          <w:rFonts w:ascii="Times New Roman" w:hAnsi="Times New Roman" w:cs="Times New Roman"/>
          <w:bCs/>
          <w:iCs/>
          <w:sz w:val="26"/>
          <w:szCs w:val="26"/>
          <w:lang w:val="vi-VN"/>
        </w:rPr>
        <w:t>, truy cậ</w:t>
      </w:r>
      <w:r w:rsidR="00607AA2" w:rsidRPr="00563D9C">
        <w:rPr>
          <w:rFonts w:ascii="Times New Roman" w:hAnsi="Times New Roman" w:cs="Times New Roman"/>
          <w:bCs/>
          <w:iCs/>
          <w:sz w:val="26"/>
          <w:szCs w:val="26"/>
          <w:lang w:val="vi-VN"/>
        </w:rPr>
        <w:t>p ngày 17</w:t>
      </w:r>
      <w:r w:rsidR="002B32E9" w:rsidRPr="00563D9C">
        <w:rPr>
          <w:rFonts w:ascii="Times New Roman" w:hAnsi="Times New Roman" w:cs="Times New Roman"/>
          <w:bCs/>
          <w:iCs/>
          <w:sz w:val="26"/>
          <w:szCs w:val="26"/>
          <w:lang w:val="vi-VN"/>
        </w:rPr>
        <w:t>/08/2024.</w:t>
      </w:r>
    </w:p>
    <w:p w14:paraId="70B0C335" w14:textId="77777777" w:rsidR="00B26EBE" w:rsidRPr="00563D9C" w:rsidRDefault="00B26EBE" w:rsidP="002B32E9">
      <w:pPr>
        <w:pStyle w:val="ListParagraph"/>
        <w:tabs>
          <w:tab w:val="left" w:pos="851"/>
        </w:tabs>
        <w:spacing w:before="120" w:after="0" w:line="276" w:lineRule="auto"/>
        <w:ind w:left="567"/>
        <w:contextualSpacing w:val="0"/>
        <w:jc w:val="both"/>
        <w:rPr>
          <w:rFonts w:ascii="Times New Roman" w:hAnsi="Times New Roman" w:cs="Times New Roman"/>
          <w:bCs/>
          <w:iCs/>
          <w:sz w:val="26"/>
          <w:szCs w:val="26"/>
          <w:lang w:val="vi-VN"/>
        </w:rPr>
      </w:pPr>
    </w:p>
    <w:p w14:paraId="7CF6E34B" w14:textId="77777777" w:rsidR="00BB4F07" w:rsidRPr="00563D9C" w:rsidRDefault="00BB4F07" w:rsidP="007F6FED">
      <w:pPr>
        <w:pStyle w:val="ListParagraph"/>
        <w:spacing w:before="120" w:after="0" w:line="276" w:lineRule="auto"/>
        <w:ind w:left="0" w:firstLine="709"/>
        <w:contextualSpacing w:val="0"/>
        <w:jc w:val="both"/>
        <w:rPr>
          <w:rFonts w:ascii="Times New Roman" w:hAnsi="Times New Roman" w:cs="Times New Roman"/>
          <w:bCs/>
          <w:iCs/>
          <w:sz w:val="26"/>
          <w:szCs w:val="26"/>
          <w:lang w:val="vi-VN"/>
        </w:rPr>
      </w:pPr>
    </w:p>
    <w:p w14:paraId="4B94BB18" w14:textId="77777777" w:rsidR="00BB4F07" w:rsidRPr="00563D9C" w:rsidRDefault="00BB4F07" w:rsidP="007F6FED">
      <w:pPr>
        <w:pStyle w:val="ListParagraph"/>
        <w:spacing w:before="120" w:after="0" w:line="276" w:lineRule="auto"/>
        <w:ind w:left="0" w:firstLine="709"/>
        <w:contextualSpacing w:val="0"/>
        <w:jc w:val="both"/>
        <w:rPr>
          <w:rFonts w:ascii="Times New Roman" w:hAnsi="Times New Roman" w:cs="Times New Roman"/>
          <w:bCs/>
          <w:iCs/>
          <w:sz w:val="26"/>
          <w:szCs w:val="26"/>
          <w:lang w:val="vi-VN"/>
        </w:rPr>
      </w:pPr>
    </w:p>
    <w:p w14:paraId="0C8CD4BC" w14:textId="77777777" w:rsidR="00BB4F07" w:rsidRPr="00563D9C" w:rsidRDefault="00BB4F07" w:rsidP="007F6FED">
      <w:pPr>
        <w:pStyle w:val="ListParagraph"/>
        <w:spacing w:before="120" w:after="0" w:line="276" w:lineRule="auto"/>
        <w:ind w:left="0" w:firstLine="709"/>
        <w:contextualSpacing w:val="0"/>
        <w:jc w:val="both"/>
        <w:rPr>
          <w:rFonts w:ascii="Times New Roman" w:hAnsi="Times New Roman" w:cs="Times New Roman"/>
          <w:bCs/>
          <w:iCs/>
          <w:sz w:val="26"/>
          <w:szCs w:val="26"/>
          <w:lang w:val="vi-VN"/>
        </w:rPr>
      </w:pPr>
    </w:p>
    <w:p w14:paraId="0BB4F7C4" w14:textId="77777777" w:rsidR="00BB4F07" w:rsidRPr="00563D9C" w:rsidRDefault="00BB4F07" w:rsidP="007F6FED">
      <w:pPr>
        <w:pStyle w:val="ListParagraph"/>
        <w:spacing w:before="120" w:after="0" w:line="276" w:lineRule="auto"/>
        <w:ind w:left="0" w:firstLine="709"/>
        <w:contextualSpacing w:val="0"/>
        <w:jc w:val="both"/>
        <w:rPr>
          <w:rFonts w:ascii="Times New Roman" w:hAnsi="Times New Roman" w:cs="Times New Roman"/>
          <w:bCs/>
          <w:iCs/>
          <w:sz w:val="26"/>
          <w:szCs w:val="26"/>
          <w:lang w:val="vi-VN"/>
        </w:rPr>
      </w:pPr>
    </w:p>
    <w:p w14:paraId="47FCF74F" w14:textId="77777777" w:rsidR="00DC7EDC" w:rsidRPr="00563D9C" w:rsidRDefault="00DC7EDC" w:rsidP="00DC7EDC">
      <w:pPr>
        <w:pStyle w:val="NormalWeb"/>
        <w:shd w:val="clear" w:color="auto" w:fill="FFFFFF"/>
        <w:spacing w:before="120" w:beforeAutospacing="0" w:after="0" w:afterAutospacing="0" w:line="276" w:lineRule="auto"/>
        <w:ind w:firstLine="709"/>
        <w:jc w:val="both"/>
        <w:rPr>
          <w:rFonts w:eastAsiaTheme="minorHAnsi"/>
          <w:iCs/>
          <w:kern w:val="2"/>
          <w:sz w:val="26"/>
          <w:szCs w:val="26"/>
          <w:lang w:val="vi-VN"/>
          <w14:ligatures w14:val="standardContextual"/>
        </w:rPr>
      </w:pPr>
    </w:p>
    <w:p w14:paraId="15D3634A" w14:textId="77FD5657" w:rsidR="00E71470" w:rsidRPr="00563D9C" w:rsidRDefault="00E71470" w:rsidP="00E2283F">
      <w:pPr>
        <w:pStyle w:val="NormalWeb"/>
        <w:shd w:val="clear" w:color="auto" w:fill="FFFFFF"/>
        <w:ind w:firstLine="709"/>
        <w:jc w:val="both"/>
        <w:rPr>
          <w:rFonts w:eastAsiaTheme="minorHAnsi"/>
          <w:iCs/>
          <w:kern w:val="2"/>
          <w:sz w:val="26"/>
          <w:szCs w:val="26"/>
          <w:lang w:val="vi-VN"/>
          <w14:ligatures w14:val="standardContextual"/>
        </w:rPr>
      </w:pPr>
    </w:p>
    <w:sectPr w:rsidR="00E71470" w:rsidRPr="00563D9C" w:rsidSect="009E6B80">
      <w:footerReference w:type="default" r:id="rId9"/>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B675E" w14:textId="77777777" w:rsidR="00AB0E28" w:rsidRDefault="00AB0E28" w:rsidP="003035A5">
      <w:pPr>
        <w:spacing w:after="0" w:line="240" w:lineRule="auto"/>
      </w:pPr>
      <w:r>
        <w:separator/>
      </w:r>
    </w:p>
  </w:endnote>
  <w:endnote w:type="continuationSeparator" w:id="0">
    <w:p w14:paraId="26B98FD7" w14:textId="77777777" w:rsidR="00AB0E28" w:rsidRDefault="00AB0E28" w:rsidP="00303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586831"/>
      <w:docPartObj>
        <w:docPartGallery w:val="Page Numbers (Bottom of Page)"/>
        <w:docPartUnique/>
      </w:docPartObj>
    </w:sdtPr>
    <w:sdtEndPr>
      <w:rPr>
        <w:rFonts w:ascii="Times New Roman" w:hAnsi="Times New Roman" w:cs="Times New Roman"/>
        <w:noProof/>
        <w:sz w:val="26"/>
        <w:szCs w:val="26"/>
      </w:rPr>
    </w:sdtEndPr>
    <w:sdtContent>
      <w:p w14:paraId="75164EA4" w14:textId="49FED5BB" w:rsidR="00CF66C9" w:rsidRPr="00CF66C9" w:rsidRDefault="00CF66C9" w:rsidP="00CF66C9">
        <w:pPr>
          <w:pStyle w:val="Footer"/>
          <w:jc w:val="right"/>
          <w:rPr>
            <w:rFonts w:ascii="Times New Roman" w:hAnsi="Times New Roman" w:cs="Times New Roman"/>
            <w:sz w:val="26"/>
            <w:szCs w:val="26"/>
          </w:rPr>
        </w:pPr>
        <w:r w:rsidRPr="00CF66C9">
          <w:rPr>
            <w:rFonts w:ascii="Times New Roman" w:hAnsi="Times New Roman" w:cs="Times New Roman"/>
            <w:sz w:val="26"/>
            <w:szCs w:val="26"/>
          </w:rPr>
          <w:fldChar w:fldCharType="begin"/>
        </w:r>
        <w:r w:rsidRPr="00CF66C9">
          <w:rPr>
            <w:rFonts w:ascii="Times New Roman" w:hAnsi="Times New Roman" w:cs="Times New Roman"/>
            <w:sz w:val="26"/>
            <w:szCs w:val="26"/>
          </w:rPr>
          <w:instrText xml:space="preserve"> PAGE   \* MERGEFORMAT </w:instrText>
        </w:r>
        <w:r w:rsidRPr="00CF66C9">
          <w:rPr>
            <w:rFonts w:ascii="Times New Roman" w:hAnsi="Times New Roman" w:cs="Times New Roman"/>
            <w:sz w:val="26"/>
            <w:szCs w:val="26"/>
          </w:rPr>
          <w:fldChar w:fldCharType="separate"/>
        </w:r>
        <w:r w:rsidRPr="00CF66C9">
          <w:rPr>
            <w:rFonts w:ascii="Times New Roman" w:hAnsi="Times New Roman" w:cs="Times New Roman"/>
            <w:noProof/>
            <w:sz w:val="26"/>
            <w:szCs w:val="26"/>
          </w:rPr>
          <w:t>2</w:t>
        </w:r>
        <w:r w:rsidRPr="00CF66C9">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D040A" w14:textId="77777777" w:rsidR="00AB0E28" w:rsidRDefault="00AB0E28" w:rsidP="003035A5">
      <w:pPr>
        <w:spacing w:after="0" w:line="240" w:lineRule="auto"/>
      </w:pPr>
      <w:r>
        <w:separator/>
      </w:r>
    </w:p>
  </w:footnote>
  <w:footnote w:type="continuationSeparator" w:id="0">
    <w:p w14:paraId="1A8D2C5F" w14:textId="77777777" w:rsidR="00AB0E28" w:rsidRDefault="00AB0E28" w:rsidP="003035A5">
      <w:pPr>
        <w:spacing w:after="0" w:line="240" w:lineRule="auto"/>
      </w:pPr>
      <w:r>
        <w:continuationSeparator/>
      </w:r>
    </w:p>
  </w:footnote>
  <w:footnote w:id="1">
    <w:p w14:paraId="3D299357" w14:textId="7D00F76A" w:rsidR="003035A5" w:rsidRPr="00B318C8" w:rsidRDefault="003035A5" w:rsidP="002035CB">
      <w:pPr>
        <w:pStyle w:val="FootnoteText"/>
        <w:rPr>
          <w:rFonts w:ascii="Times New Roman" w:hAnsi="Times New Roman" w:cs="Times New Roman"/>
        </w:rPr>
      </w:pPr>
      <w:r w:rsidRPr="00B318C8">
        <w:rPr>
          <w:rStyle w:val="FootnoteReference"/>
          <w:rFonts w:ascii="Times New Roman" w:hAnsi="Times New Roman" w:cs="Times New Roman"/>
        </w:rPr>
        <w:footnoteRef/>
      </w:r>
      <w:r w:rsidRPr="00B318C8">
        <w:rPr>
          <w:rFonts w:ascii="Times New Roman" w:hAnsi="Times New Roman" w:cs="Times New Roman"/>
        </w:rPr>
        <w:t xml:space="preserve"> </w:t>
      </w:r>
      <w:r w:rsidR="00EF2D33" w:rsidRPr="00B318C8">
        <w:rPr>
          <w:rFonts w:ascii="Times New Roman" w:hAnsi="Times New Roman" w:cs="Times New Roman"/>
        </w:rPr>
        <w:t>Phạm Ngọc Hải</w:t>
      </w:r>
      <w:r w:rsidR="00424390" w:rsidRPr="00B318C8">
        <w:rPr>
          <w:rFonts w:ascii="Times New Roman" w:hAnsi="Times New Roman" w:cs="Times New Roman"/>
        </w:rPr>
        <w:t xml:space="preserve">, </w:t>
      </w:r>
      <w:proofErr w:type="spellStart"/>
      <w:r w:rsidRPr="00B318C8">
        <w:rPr>
          <w:rFonts w:ascii="Times New Roman" w:hAnsi="Times New Roman" w:cs="Times New Roman"/>
        </w:rPr>
        <w:t>Giám</w:t>
      </w:r>
      <w:proofErr w:type="spellEnd"/>
      <w:r w:rsidRPr="00B318C8">
        <w:rPr>
          <w:rFonts w:ascii="Times New Roman" w:hAnsi="Times New Roman" w:cs="Times New Roman"/>
        </w:rPr>
        <w:t xml:space="preserve"> </w:t>
      </w:r>
      <w:proofErr w:type="spellStart"/>
      <w:r w:rsidRPr="00B318C8">
        <w:rPr>
          <w:rFonts w:ascii="Times New Roman" w:hAnsi="Times New Roman" w:cs="Times New Roman"/>
        </w:rPr>
        <w:t>đốc</w:t>
      </w:r>
      <w:proofErr w:type="spellEnd"/>
      <w:r w:rsidRPr="00B318C8">
        <w:rPr>
          <w:rFonts w:ascii="Times New Roman" w:hAnsi="Times New Roman" w:cs="Times New Roman"/>
        </w:rPr>
        <w:t xml:space="preserve"> Công ty </w:t>
      </w:r>
      <w:proofErr w:type="spellStart"/>
      <w:r w:rsidRPr="00B318C8">
        <w:rPr>
          <w:rFonts w:ascii="Times New Roman" w:hAnsi="Times New Roman" w:cs="Times New Roman"/>
        </w:rPr>
        <w:t>Luật</w:t>
      </w:r>
      <w:proofErr w:type="spellEnd"/>
      <w:r w:rsidRPr="00B318C8">
        <w:rPr>
          <w:rFonts w:ascii="Times New Roman" w:hAnsi="Times New Roman" w:cs="Times New Roman"/>
        </w:rPr>
        <w:t xml:space="preserve"> TNHH </w:t>
      </w:r>
      <w:proofErr w:type="spellStart"/>
      <w:r w:rsidRPr="00B318C8">
        <w:rPr>
          <w:rFonts w:ascii="Times New Roman" w:hAnsi="Times New Roman" w:cs="Times New Roman"/>
        </w:rPr>
        <w:t>Một</w:t>
      </w:r>
      <w:proofErr w:type="spellEnd"/>
      <w:r w:rsidRPr="00B318C8">
        <w:rPr>
          <w:rFonts w:ascii="Times New Roman" w:hAnsi="Times New Roman" w:cs="Times New Roman"/>
        </w:rPr>
        <w:t xml:space="preserve"> </w:t>
      </w:r>
      <w:proofErr w:type="spellStart"/>
      <w:r w:rsidRPr="00B318C8">
        <w:rPr>
          <w:rFonts w:ascii="Times New Roman" w:hAnsi="Times New Roman" w:cs="Times New Roman"/>
        </w:rPr>
        <w:t>thành</w:t>
      </w:r>
      <w:proofErr w:type="spellEnd"/>
      <w:r w:rsidRPr="00B318C8">
        <w:rPr>
          <w:rFonts w:ascii="Times New Roman" w:hAnsi="Times New Roman" w:cs="Times New Roman"/>
        </w:rPr>
        <w:t xml:space="preserve"> </w:t>
      </w:r>
      <w:proofErr w:type="spellStart"/>
      <w:r w:rsidRPr="00B318C8">
        <w:rPr>
          <w:rFonts w:ascii="Times New Roman" w:hAnsi="Times New Roman" w:cs="Times New Roman"/>
        </w:rPr>
        <w:t>viên</w:t>
      </w:r>
      <w:proofErr w:type="spellEnd"/>
      <w:r w:rsidRPr="00B318C8">
        <w:rPr>
          <w:rFonts w:ascii="Times New Roman" w:hAnsi="Times New Roman" w:cs="Times New Roman"/>
        </w:rPr>
        <w:t xml:space="preserve"> AMI</w:t>
      </w:r>
      <w:r w:rsidR="00D97E8D" w:rsidRPr="00B318C8">
        <w:rPr>
          <w:rFonts w:ascii="Times New Roman" w:hAnsi="Times New Roman" w:cs="Times New Roman"/>
        </w:rPr>
        <w:t>; Email</w:t>
      </w:r>
      <w:r w:rsidR="005D4F3C" w:rsidRPr="00B318C8">
        <w:rPr>
          <w:rFonts w:ascii="Times New Roman" w:hAnsi="Times New Roman" w:cs="Times New Roman"/>
        </w:rPr>
        <w:t xml:space="preserve">: </w:t>
      </w:r>
      <w:hyperlink r:id="rId1" w:history="1">
        <w:r w:rsidR="005F6D1A" w:rsidRPr="00B318C8">
          <w:rPr>
            <w:rStyle w:val="Hyperlink"/>
            <w:rFonts w:ascii="Times New Roman" w:hAnsi="Times New Roman" w:cs="Times New Roman"/>
          </w:rPr>
          <w:t>luatsungochai@gmail.com</w:t>
        </w:r>
      </w:hyperlink>
      <w:r w:rsidR="005F6D1A" w:rsidRPr="00B318C8">
        <w:rPr>
          <w:rFonts w:ascii="Times New Roman" w:hAnsi="Times New Roman" w:cs="Times New Roman"/>
        </w:rPr>
        <w:t xml:space="preserve">; </w:t>
      </w:r>
      <w:r w:rsidR="00F55BFC" w:rsidRPr="00B318C8">
        <w:rPr>
          <w:rFonts w:ascii="Times New Roman" w:hAnsi="Times New Roman" w:cs="Times New Roman"/>
        </w:rPr>
        <w:t xml:space="preserve">Số </w:t>
      </w:r>
      <w:proofErr w:type="spellStart"/>
      <w:r w:rsidR="00F55BFC" w:rsidRPr="00B318C8">
        <w:rPr>
          <w:rFonts w:ascii="Times New Roman" w:hAnsi="Times New Roman" w:cs="Times New Roman"/>
        </w:rPr>
        <w:t>điện</w:t>
      </w:r>
      <w:proofErr w:type="spellEnd"/>
      <w:r w:rsidR="00F55BFC" w:rsidRPr="00B318C8">
        <w:rPr>
          <w:rFonts w:ascii="Times New Roman" w:hAnsi="Times New Roman" w:cs="Times New Roman"/>
        </w:rPr>
        <w:t xml:space="preserve"> </w:t>
      </w:r>
      <w:proofErr w:type="spellStart"/>
      <w:r w:rsidR="00F55BFC" w:rsidRPr="00B318C8">
        <w:rPr>
          <w:rFonts w:ascii="Times New Roman" w:hAnsi="Times New Roman" w:cs="Times New Roman"/>
        </w:rPr>
        <w:t>thoại</w:t>
      </w:r>
      <w:proofErr w:type="spellEnd"/>
      <w:r w:rsidR="00F55BFC" w:rsidRPr="00B318C8">
        <w:rPr>
          <w:rFonts w:ascii="Times New Roman" w:hAnsi="Times New Roman" w:cs="Times New Roman"/>
        </w:rPr>
        <w:t>: 0935 669 085</w:t>
      </w:r>
      <w:r w:rsidR="00645070" w:rsidRPr="00B318C8">
        <w:rPr>
          <w:rFonts w:ascii="Times New Roman" w:hAnsi="Times New Roman" w:cs="Times New Roman"/>
        </w:rPr>
        <w:t>.</w:t>
      </w:r>
    </w:p>
  </w:footnote>
  <w:footnote w:id="2">
    <w:p w14:paraId="671DC209" w14:textId="2C411048" w:rsidR="003035A5" w:rsidRPr="00DA4BCC" w:rsidRDefault="003035A5" w:rsidP="002035CB">
      <w:pPr>
        <w:pStyle w:val="FootnoteText"/>
        <w:rPr>
          <w:rFonts w:ascii="Times New Roman" w:hAnsi="Times New Roman" w:cs="Times New Roman"/>
        </w:rPr>
      </w:pPr>
      <w:r w:rsidRPr="00DA4BCC">
        <w:rPr>
          <w:rStyle w:val="FootnoteReference"/>
          <w:rFonts w:ascii="Times New Roman" w:hAnsi="Times New Roman" w:cs="Times New Roman"/>
        </w:rPr>
        <w:footnoteRef/>
      </w:r>
      <w:r w:rsidR="0060366A" w:rsidRPr="00DA4BCC">
        <w:rPr>
          <w:rFonts w:ascii="Times New Roman" w:hAnsi="Times New Roman" w:cs="Times New Roman"/>
        </w:rPr>
        <w:t xml:space="preserve"> </w:t>
      </w:r>
      <w:proofErr w:type="spellStart"/>
      <w:r w:rsidR="00065540" w:rsidRPr="00DA4BCC">
        <w:rPr>
          <w:rFonts w:ascii="Times New Roman" w:hAnsi="Times New Roman" w:cs="Times New Roman"/>
        </w:rPr>
        <w:t>Võ</w:t>
      </w:r>
      <w:proofErr w:type="spellEnd"/>
      <w:r w:rsidR="00065540" w:rsidRPr="00DA4BCC">
        <w:rPr>
          <w:rFonts w:ascii="Times New Roman" w:hAnsi="Times New Roman" w:cs="Times New Roman"/>
        </w:rPr>
        <w:t xml:space="preserve"> Thị </w:t>
      </w:r>
      <w:proofErr w:type="spellStart"/>
      <w:r w:rsidR="00065540" w:rsidRPr="00DA4BCC">
        <w:rPr>
          <w:rFonts w:ascii="Times New Roman" w:hAnsi="Times New Roman" w:cs="Times New Roman"/>
        </w:rPr>
        <w:t>Thủy</w:t>
      </w:r>
      <w:proofErr w:type="spellEnd"/>
      <w:r w:rsidR="00065540" w:rsidRPr="00DA4BCC">
        <w:rPr>
          <w:rFonts w:ascii="Times New Roman" w:hAnsi="Times New Roman" w:cs="Times New Roman"/>
        </w:rPr>
        <w:t xml:space="preserve"> Tiên</w:t>
      </w:r>
      <w:r w:rsidR="00EB4C77" w:rsidRPr="00DA4BCC">
        <w:rPr>
          <w:rFonts w:ascii="Times New Roman" w:hAnsi="Times New Roman" w:cs="Times New Roman"/>
        </w:rPr>
        <w:t xml:space="preserve">, </w:t>
      </w:r>
      <w:r w:rsidR="00214C1E" w:rsidRPr="00DA4BCC">
        <w:rPr>
          <w:rFonts w:ascii="Times New Roman" w:hAnsi="Times New Roman" w:cs="Times New Roman"/>
        </w:rPr>
        <w:t xml:space="preserve">Chuyên </w:t>
      </w:r>
      <w:proofErr w:type="spellStart"/>
      <w:r w:rsidR="00214C1E" w:rsidRPr="00DA4BCC">
        <w:rPr>
          <w:rFonts w:ascii="Times New Roman" w:hAnsi="Times New Roman" w:cs="Times New Roman"/>
        </w:rPr>
        <w:t>viên</w:t>
      </w:r>
      <w:proofErr w:type="spellEnd"/>
      <w:r w:rsidR="00214C1E" w:rsidRPr="00DA4BCC">
        <w:rPr>
          <w:rFonts w:ascii="Times New Roman" w:hAnsi="Times New Roman" w:cs="Times New Roman"/>
        </w:rPr>
        <w:t xml:space="preserve"> </w:t>
      </w:r>
      <w:proofErr w:type="spellStart"/>
      <w:r w:rsidR="00214C1E" w:rsidRPr="00DA4BCC">
        <w:rPr>
          <w:rFonts w:ascii="Times New Roman" w:hAnsi="Times New Roman" w:cs="Times New Roman"/>
        </w:rPr>
        <w:t>pháp</w:t>
      </w:r>
      <w:proofErr w:type="spellEnd"/>
      <w:r w:rsidR="00214C1E" w:rsidRPr="00DA4BCC">
        <w:rPr>
          <w:rFonts w:ascii="Times New Roman" w:hAnsi="Times New Roman" w:cs="Times New Roman"/>
        </w:rPr>
        <w:t xml:space="preserve"> </w:t>
      </w:r>
      <w:proofErr w:type="spellStart"/>
      <w:r w:rsidR="00214C1E" w:rsidRPr="00DA4BCC">
        <w:rPr>
          <w:rFonts w:ascii="Times New Roman" w:hAnsi="Times New Roman" w:cs="Times New Roman"/>
        </w:rPr>
        <w:t>lý</w:t>
      </w:r>
      <w:proofErr w:type="spellEnd"/>
      <w:r w:rsidR="00214C1E" w:rsidRPr="00DA4BCC">
        <w:rPr>
          <w:rFonts w:ascii="Times New Roman" w:hAnsi="Times New Roman" w:cs="Times New Roman"/>
        </w:rPr>
        <w:t xml:space="preserve"> </w:t>
      </w:r>
      <w:r w:rsidR="00EB4C77" w:rsidRPr="00DA4BCC">
        <w:rPr>
          <w:rFonts w:ascii="Times New Roman" w:hAnsi="Times New Roman" w:cs="Times New Roman"/>
        </w:rPr>
        <w:t xml:space="preserve">Công ty </w:t>
      </w:r>
      <w:proofErr w:type="spellStart"/>
      <w:r w:rsidR="00EB4C77" w:rsidRPr="00DA4BCC">
        <w:rPr>
          <w:rFonts w:ascii="Times New Roman" w:hAnsi="Times New Roman" w:cs="Times New Roman"/>
        </w:rPr>
        <w:t>Luật</w:t>
      </w:r>
      <w:proofErr w:type="spellEnd"/>
      <w:r w:rsidR="00EB4C77" w:rsidRPr="00DA4BCC">
        <w:rPr>
          <w:rFonts w:ascii="Times New Roman" w:hAnsi="Times New Roman" w:cs="Times New Roman"/>
        </w:rPr>
        <w:t xml:space="preserve"> TNHH </w:t>
      </w:r>
      <w:proofErr w:type="spellStart"/>
      <w:r w:rsidR="00EB4C77" w:rsidRPr="00DA4BCC">
        <w:rPr>
          <w:rFonts w:ascii="Times New Roman" w:hAnsi="Times New Roman" w:cs="Times New Roman"/>
        </w:rPr>
        <w:t>Một</w:t>
      </w:r>
      <w:proofErr w:type="spellEnd"/>
      <w:r w:rsidR="00EB4C77" w:rsidRPr="00DA4BCC">
        <w:rPr>
          <w:rFonts w:ascii="Times New Roman" w:hAnsi="Times New Roman" w:cs="Times New Roman"/>
        </w:rPr>
        <w:t xml:space="preserve"> </w:t>
      </w:r>
      <w:proofErr w:type="spellStart"/>
      <w:r w:rsidR="00EB4C77" w:rsidRPr="00DA4BCC">
        <w:rPr>
          <w:rFonts w:ascii="Times New Roman" w:hAnsi="Times New Roman" w:cs="Times New Roman"/>
        </w:rPr>
        <w:t>thành</w:t>
      </w:r>
      <w:proofErr w:type="spellEnd"/>
      <w:r w:rsidR="00EB4C77" w:rsidRPr="00DA4BCC">
        <w:rPr>
          <w:rFonts w:ascii="Times New Roman" w:hAnsi="Times New Roman" w:cs="Times New Roman"/>
        </w:rPr>
        <w:t xml:space="preserve"> </w:t>
      </w:r>
      <w:proofErr w:type="spellStart"/>
      <w:r w:rsidR="00EB4C77" w:rsidRPr="00DA4BCC">
        <w:rPr>
          <w:rFonts w:ascii="Times New Roman" w:hAnsi="Times New Roman" w:cs="Times New Roman"/>
        </w:rPr>
        <w:t>viên</w:t>
      </w:r>
      <w:proofErr w:type="spellEnd"/>
      <w:r w:rsidR="00EB4C77" w:rsidRPr="00DA4BCC">
        <w:rPr>
          <w:rFonts w:ascii="Times New Roman" w:hAnsi="Times New Roman" w:cs="Times New Roman"/>
        </w:rPr>
        <w:t xml:space="preserve"> AMI</w:t>
      </w:r>
      <w:r w:rsidR="002A34F4" w:rsidRPr="00DA4BCC">
        <w:rPr>
          <w:rFonts w:ascii="Times New Roman" w:hAnsi="Times New Roman" w:cs="Times New Roman"/>
        </w:rPr>
        <w:t xml:space="preserve">; Email: </w:t>
      </w:r>
      <w:r w:rsidR="006F414B" w:rsidRPr="00DA4BCC">
        <w:rPr>
          <w:rFonts w:ascii="Times New Roman" w:hAnsi="Times New Roman" w:cs="Times New Roman"/>
        </w:rPr>
        <w:t>vothuytien02@gmail.com</w:t>
      </w:r>
      <w:r w:rsidR="00C028E8" w:rsidRPr="00DA4BCC">
        <w:rPr>
          <w:rFonts w:ascii="Times New Roman" w:hAnsi="Times New Roman" w:cs="Times New Roman"/>
        </w:rPr>
        <w:t xml:space="preserve">; Số </w:t>
      </w:r>
      <w:proofErr w:type="spellStart"/>
      <w:r w:rsidR="00C028E8" w:rsidRPr="00DA4BCC">
        <w:rPr>
          <w:rFonts w:ascii="Times New Roman" w:hAnsi="Times New Roman" w:cs="Times New Roman"/>
        </w:rPr>
        <w:t>điện</w:t>
      </w:r>
      <w:proofErr w:type="spellEnd"/>
      <w:r w:rsidR="00C028E8" w:rsidRPr="00DA4BCC">
        <w:rPr>
          <w:rFonts w:ascii="Times New Roman" w:hAnsi="Times New Roman" w:cs="Times New Roman"/>
        </w:rPr>
        <w:t xml:space="preserve"> </w:t>
      </w:r>
      <w:proofErr w:type="spellStart"/>
      <w:r w:rsidR="00C028E8" w:rsidRPr="00DA4BCC">
        <w:rPr>
          <w:rFonts w:ascii="Times New Roman" w:hAnsi="Times New Roman" w:cs="Times New Roman"/>
        </w:rPr>
        <w:t>thoại</w:t>
      </w:r>
      <w:proofErr w:type="spellEnd"/>
      <w:r w:rsidR="00C028E8" w:rsidRPr="00DA4BCC">
        <w:rPr>
          <w:rFonts w:ascii="Times New Roman" w:hAnsi="Times New Roman" w:cs="Times New Roman"/>
        </w:rPr>
        <w:t xml:space="preserve">: </w:t>
      </w:r>
      <w:r w:rsidR="006F414B" w:rsidRPr="00DA4BCC">
        <w:rPr>
          <w:rFonts w:ascii="Times New Roman" w:hAnsi="Times New Roman" w:cs="Times New Roman"/>
        </w:rPr>
        <w:t>0913115236</w:t>
      </w:r>
    </w:p>
  </w:footnote>
  <w:footnote w:id="3">
    <w:p w14:paraId="5F4479D0" w14:textId="1881ACA2" w:rsidR="009F396C" w:rsidRPr="00550E7D" w:rsidRDefault="009F396C">
      <w:pPr>
        <w:pStyle w:val="FootnoteText"/>
        <w:rPr>
          <w:rFonts w:ascii="Times New Roman" w:hAnsi="Times New Roman" w:cs="Times New Roman"/>
        </w:rPr>
      </w:pPr>
      <w:r w:rsidRPr="00550E7D">
        <w:rPr>
          <w:rStyle w:val="FootnoteReference"/>
          <w:rFonts w:ascii="Times New Roman" w:hAnsi="Times New Roman" w:cs="Times New Roman"/>
        </w:rPr>
        <w:footnoteRef/>
      </w:r>
      <w:r w:rsidRPr="00550E7D">
        <w:rPr>
          <w:rFonts w:ascii="Times New Roman" w:hAnsi="Times New Roman" w:cs="Times New Roman"/>
        </w:rPr>
        <w:t xml:space="preserve"> </w:t>
      </w:r>
      <w:proofErr w:type="spellStart"/>
      <w:r w:rsidRPr="00550E7D">
        <w:rPr>
          <w:rFonts w:ascii="Times New Roman" w:hAnsi="Times New Roman" w:cs="Times New Roman"/>
        </w:rPr>
        <w:t>Điều</w:t>
      </w:r>
      <w:proofErr w:type="spellEnd"/>
      <w:r w:rsidRPr="00550E7D">
        <w:rPr>
          <w:rFonts w:ascii="Times New Roman" w:hAnsi="Times New Roman" w:cs="Times New Roman"/>
        </w:rPr>
        <w:t xml:space="preserve"> 64 </w:t>
      </w:r>
      <w:proofErr w:type="spellStart"/>
      <w:r w:rsidRPr="00550E7D">
        <w:rPr>
          <w:rFonts w:ascii="Times New Roman" w:hAnsi="Times New Roman" w:cs="Times New Roman"/>
        </w:rPr>
        <w:t>Luật</w:t>
      </w:r>
      <w:proofErr w:type="spellEnd"/>
      <w:r w:rsidRPr="00550E7D">
        <w:rPr>
          <w:rFonts w:ascii="Times New Roman" w:hAnsi="Times New Roman" w:cs="Times New Roman"/>
        </w:rPr>
        <w:t xml:space="preserve"> Kinh </w:t>
      </w:r>
      <w:proofErr w:type="spellStart"/>
      <w:r w:rsidRPr="00550E7D">
        <w:rPr>
          <w:rFonts w:ascii="Times New Roman" w:hAnsi="Times New Roman" w:cs="Times New Roman"/>
        </w:rPr>
        <w:t>doanh</w:t>
      </w:r>
      <w:proofErr w:type="spellEnd"/>
      <w:r w:rsidRPr="00550E7D">
        <w:rPr>
          <w:rFonts w:ascii="Times New Roman" w:hAnsi="Times New Roman" w:cs="Times New Roman"/>
        </w:rPr>
        <w:t xml:space="preserve"> </w:t>
      </w:r>
      <w:proofErr w:type="spellStart"/>
      <w:r w:rsidRPr="00550E7D">
        <w:rPr>
          <w:rFonts w:ascii="Times New Roman" w:hAnsi="Times New Roman" w:cs="Times New Roman"/>
        </w:rPr>
        <w:t>bất</w:t>
      </w:r>
      <w:proofErr w:type="spellEnd"/>
      <w:r w:rsidRPr="00550E7D">
        <w:rPr>
          <w:rFonts w:ascii="Times New Roman" w:hAnsi="Times New Roman" w:cs="Times New Roman"/>
        </w:rPr>
        <w:t xml:space="preserve"> </w:t>
      </w:r>
      <w:proofErr w:type="spellStart"/>
      <w:r w:rsidRPr="00550E7D">
        <w:rPr>
          <w:rFonts w:ascii="Times New Roman" w:hAnsi="Times New Roman" w:cs="Times New Roman"/>
        </w:rPr>
        <w:t>động</w:t>
      </w:r>
      <w:proofErr w:type="spellEnd"/>
      <w:r w:rsidRPr="00550E7D">
        <w:rPr>
          <w:rFonts w:ascii="Times New Roman" w:hAnsi="Times New Roman" w:cs="Times New Roman"/>
        </w:rPr>
        <w:t xml:space="preserve"> </w:t>
      </w:r>
      <w:proofErr w:type="spellStart"/>
      <w:r w:rsidRPr="00550E7D">
        <w:rPr>
          <w:rFonts w:ascii="Times New Roman" w:hAnsi="Times New Roman" w:cs="Times New Roman"/>
        </w:rPr>
        <w:t>sản</w:t>
      </w:r>
      <w:proofErr w:type="spellEnd"/>
      <w:r w:rsidRPr="00550E7D">
        <w:rPr>
          <w:rFonts w:ascii="Times New Roman" w:hAnsi="Times New Roman" w:cs="Times New Roman"/>
        </w:rPr>
        <w:t xml:space="preserve"> </w:t>
      </w:r>
      <w:proofErr w:type="spellStart"/>
      <w:r w:rsidRPr="00550E7D">
        <w:rPr>
          <w:rFonts w:ascii="Times New Roman" w:hAnsi="Times New Roman" w:cs="Times New Roman"/>
        </w:rPr>
        <w:t>năm</w:t>
      </w:r>
      <w:proofErr w:type="spellEnd"/>
      <w:r w:rsidRPr="00550E7D">
        <w:rPr>
          <w:rFonts w:ascii="Times New Roman" w:hAnsi="Times New Roman" w:cs="Times New Roman"/>
        </w:rPr>
        <w:t xml:space="preserve"> 2023.</w:t>
      </w:r>
    </w:p>
  </w:footnote>
  <w:footnote w:id="4">
    <w:p w14:paraId="033E85EC" w14:textId="09C8B93E" w:rsidR="00A056BB" w:rsidRPr="00550E7D" w:rsidRDefault="00A056BB">
      <w:pPr>
        <w:pStyle w:val="FootnoteText"/>
        <w:rPr>
          <w:rFonts w:ascii="Times New Roman" w:hAnsi="Times New Roman" w:cs="Times New Roman"/>
        </w:rPr>
      </w:pPr>
      <w:r w:rsidRPr="00550E7D">
        <w:rPr>
          <w:rStyle w:val="FootnoteReference"/>
          <w:rFonts w:ascii="Times New Roman" w:hAnsi="Times New Roman" w:cs="Times New Roman"/>
        </w:rPr>
        <w:footnoteRef/>
      </w:r>
      <w:r w:rsidRPr="00550E7D">
        <w:rPr>
          <w:rFonts w:ascii="Times New Roman" w:hAnsi="Times New Roman" w:cs="Times New Roman"/>
        </w:rPr>
        <w:t xml:space="preserve"> </w:t>
      </w:r>
      <w:proofErr w:type="spellStart"/>
      <w:r w:rsidRPr="00550E7D">
        <w:rPr>
          <w:rFonts w:ascii="Times New Roman" w:hAnsi="Times New Roman" w:cs="Times New Roman"/>
        </w:rPr>
        <w:t>Điều</w:t>
      </w:r>
      <w:proofErr w:type="spellEnd"/>
      <w:r w:rsidRPr="00550E7D">
        <w:rPr>
          <w:rFonts w:ascii="Times New Roman" w:hAnsi="Times New Roman" w:cs="Times New Roman"/>
        </w:rPr>
        <w:t xml:space="preserve"> 23 </w:t>
      </w:r>
      <w:proofErr w:type="spellStart"/>
      <w:r w:rsidRPr="00550E7D">
        <w:rPr>
          <w:rFonts w:ascii="Times New Roman" w:hAnsi="Times New Roman" w:cs="Times New Roman"/>
        </w:rPr>
        <w:t>Luật</w:t>
      </w:r>
      <w:proofErr w:type="spellEnd"/>
      <w:r w:rsidRPr="00550E7D">
        <w:rPr>
          <w:rFonts w:ascii="Times New Roman" w:hAnsi="Times New Roman" w:cs="Times New Roman"/>
        </w:rPr>
        <w:t xml:space="preserve"> </w:t>
      </w:r>
      <w:proofErr w:type="spellStart"/>
      <w:r w:rsidRPr="00550E7D">
        <w:rPr>
          <w:rFonts w:ascii="Times New Roman" w:hAnsi="Times New Roman" w:cs="Times New Roman"/>
        </w:rPr>
        <w:t>Luật</w:t>
      </w:r>
      <w:proofErr w:type="spellEnd"/>
      <w:r w:rsidRPr="00550E7D">
        <w:rPr>
          <w:rFonts w:ascii="Times New Roman" w:hAnsi="Times New Roman" w:cs="Times New Roman"/>
        </w:rPr>
        <w:t xml:space="preserve"> </w:t>
      </w:r>
      <w:proofErr w:type="spellStart"/>
      <w:r w:rsidRPr="00550E7D">
        <w:rPr>
          <w:rFonts w:ascii="Times New Roman" w:hAnsi="Times New Roman" w:cs="Times New Roman"/>
        </w:rPr>
        <w:t>sư</w:t>
      </w:r>
      <w:proofErr w:type="spellEnd"/>
      <w:r w:rsidRPr="00550E7D">
        <w:rPr>
          <w:rFonts w:ascii="Times New Roman" w:hAnsi="Times New Roman" w:cs="Times New Roman"/>
        </w:rPr>
        <w:t xml:space="preserve"> 2006, </w:t>
      </w:r>
      <w:proofErr w:type="spellStart"/>
      <w:r w:rsidRPr="00550E7D">
        <w:rPr>
          <w:rFonts w:ascii="Times New Roman" w:hAnsi="Times New Roman" w:cs="Times New Roman"/>
        </w:rPr>
        <w:t>sửa</w:t>
      </w:r>
      <w:proofErr w:type="spellEnd"/>
      <w:r w:rsidRPr="00550E7D">
        <w:rPr>
          <w:rFonts w:ascii="Times New Roman" w:hAnsi="Times New Roman" w:cs="Times New Roman"/>
        </w:rPr>
        <w:t xml:space="preserve"> </w:t>
      </w:r>
      <w:proofErr w:type="spellStart"/>
      <w:r w:rsidRPr="00550E7D">
        <w:rPr>
          <w:rFonts w:ascii="Times New Roman" w:hAnsi="Times New Roman" w:cs="Times New Roman"/>
        </w:rPr>
        <w:t>đổi</w:t>
      </w:r>
      <w:proofErr w:type="spellEnd"/>
      <w:r w:rsidRPr="00550E7D">
        <w:rPr>
          <w:rFonts w:ascii="Times New Roman" w:hAnsi="Times New Roman" w:cs="Times New Roman"/>
        </w:rPr>
        <w:t xml:space="preserve">, </w:t>
      </w:r>
      <w:proofErr w:type="spellStart"/>
      <w:r w:rsidRPr="00550E7D">
        <w:rPr>
          <w:rFonts w:ascii="Times New Roman" w:hAnsi="Times New Roman" w:cs="Times New Roman"/>
        </w:rPr>
        <w:t>bổ</w:t>
      </w:r>
      <w:proofErr w:type="spellEnd"/>
      <w:r w:rsidRPr="00550E7D">
        <w:rPr>
          <w:rFonts w:ascii="Times New Roman" w:hAnsi="Times New Roman" w:cs="Times New Roman"/>
        </w:rPr>
        <w:t xml:space="preserve"> sung </w:t>
      </w:r>
      <w:proofErr w:type="spellStart"/>
      <w:r w:rsidRPr="00550E7D">
        <w:rPr>
          <w:rFonts w:ascii="Times New Roman" w:hAnsi="Times New Roman" w:cs="Times New Roman"/>
        </w:rPr>
        <w:t>năm</w:t>
      </w:r>
      <w:proofErr w:type="spellEnd"/>
      <w:r w:rsidRPr="00550E7D">
        <w:rPr>
          <w:rFonts w:ascii="Times New Roman" w:hAnsi="Times New Roman" w:cs="Times New Roman"/>
        </w:rPr>
        <w:t xml:space="preserve"> 2012</w:t>
      </w:r>
      <w:r w:rsidR="00784818" w:rsidRPr="00550E7D">
        <w:rPr>
          <w:rFonts w:ascii="Times New Roman" w:hAnsi="Times New Roman" w:cs="Times New Roman"/>
        </w:rPr>
        <w:t>.</w:t>
      </w:r>
    </w:p>
  </w:footnote>
  <w:footnote w:id="5">
    <w:p w14:paraId="31BA7DA2" w14:textId="5172561D" w:rsidR="00CC0E90" w:rsidRDefault="00CC0E90">
      <w:pPr>
        <w:pStyle w:val="FootnoteText"/>
      </w:pPr>
      <w:r w:rsidRPr="00550E7D">
        <w:rPr>
          <w:rStyle w:val="FootnoteReference"/>
          <w:rFonts w:ascii="Times New Roman" w:hAnsi="Times New Roman" w:cs="Times New Roman"/>
        </w:rPr>
        <w:footnoteRef/>
      </w:r>
      <w:r w:rsidRPr="00550E7D">
        <w:rPr>
          <w:rFonts w:ascii="Times New Roman" w:hAnsi="Times New Roman" w:cs="Times New Roman"/>
        </w:rPr>
        <w:t xml:space="preserve"> </w:t>
      </w:r>
      <w:proofErr w:type="spellStart"/>
      <w:r w:rsidRPr="00550E7D">
        <w:rPr>
          <w:rFonts w:ascii="Times New Roman" w:hAnsi="Times New Roman" w:cs="Times New Roman"/>
        </w:rPr>
        <w:t>Điều</w:t>
      </w:r>
      <w:proofErr w:type="spellEnd"/>
      <w:r w:rsidRPr="00550E7D">
        <w:rPr>
          <w:rFonts w:ascii="Times New Roman" w:hAnsi="Times New Roman" w:cs="Times New Roman"/>
        </w:rPr>
        <w:t xml:space="preserve"> 34 </w:t>
      </w:r>
      <w:proofErr w:type="spellStart"/>
      <w:r w:rsidRPr="00550E7D">
        <w:rPr>
          <w:rFonts w:ascii="Times New Roman" w:hAnsi="Times New Roman" w:cs="Times New Roman"/>
        </w:rPr>
        <w:t>Luật</w:t>
      </w:r>
      <w:proofErr w:type="spellEnd"/>
      <w:r w:rsidRPr="00550E7D">
        <w:rPr>
          <w:rFonts w:ascii="Times New Roman" w:hAnsi="Times New Roman" w:cs="Times New Roman"/>
        </w:rPr>
        <w:t xml:space="preserve"> Công </w:t>
      </w:r>
      <w:proofErr w:type="spellStart"/>
      <w:r w:rsidRPr="00550E7D">
        <w:rPr>
          <w:rFonts w:ascii="Times New Roman" w:hAnsi="Times New Roman" w:cs="Times New Roman"/>
        </w:rPr>
        <w:t>chứng</w:t>
      </w:r>
      <w:proofErr w:type="spellEnd"/>
      <w:r w:rsidRPr="00550E7D">
        <w:rPr>
          <w:rFonts w:ascii="Times New Roman" w:hAnsi="Times New Roman" w:cs="Times New Roman"/>
        </w:rPr>
        <w:t xml:space="preserve"> </w:t>
      </w:r>
      <w:proofErr w:type="spellStart"/>
      <w:r w:rsidRPr="00550E7D">
        <w:rPr>
          <w:rFonts w:ascii="Times New Roman" w:hAnsi="Times New Roman" w:cs="Times New Roman"/>
        </w:rPr>
        <w:t>năm</w:t>
      </w:r>
      <w:proofErr w:type="spellEnd"/>
      <w:r w:rsidRPr="00550E7D">
        <w:rPr>
          <w:rFonts w:ascii="Times New Roman" w:hAnsi="Times New Roman" w:cs="Times New Roman"/>
        </w:rPr>
        <w:t xml:space="preserve"> 2014.</w:t>
      </w:r>
    </w:p>
  </w:footnote>
  <w:footnote w:id="6">
    <w:p w14:paraId="4FD9039D" w14:textId="02CB0184" w:rsidR="00F40C20" w:rsidRPr="00550E7D" w:rsidRDefault="00F40C20">
      <w:pPr>
        <w:pStyle w:val="FootnoteText"/>
        <w:rPr>
          <w:rFonts w:ascii="Times New Roman" w:hAnsi="Times New Roman" w:cs="Times New Roman"/>
        </w:rPr>
      </w:pPr>
      <w:r w:rsidRPr="00550E7D">
        <w:rPr>
          <w:rStyle w:val="FootnoteReference"/>
          <w:rFonts w:ascii="Times New Roman" w:hAnsi="Times New Roman" w:cs="Times New Roman"/>
        </w:rPr>
        <w:footnoteRef/>
      </w:r>
      <w:r w:rsidRPr="00550E7D">
        <w:rPr>
          <w:rFonts w:ascii="Times New Roman" w:hAnsi="Times New Roman" w:cs="Times New Roman"/>
        </w:rPr>
        <w:t xml:space="preserve"> </w:t>
      </w:r>
      <w:proofErr w:type="spellStart"/>
      <w:r w:rsidRPr="00550E7D">
        <w:rPr>
          <w:rFonts w:ascii="Times New Roman" w:hAnsi="Times New Roman" w:cs="Times New Roman"/>
        </w:rPr>
        <w:t>Luật</w:t>
      </w:r>
      <w:proofErr w:type="spellEnd"/>
      <w:r w:rsidRPr="00550E7D">
        <w:rPr>
          <w:rFonts w:ascii="Times New Roman" w:hAnsi="Times New Roman" w:cs="Times New Roman"/>
        </w:rPr>
        <w:t xml:space="preserve"> </w:t>
      </w:r>
      <w:proofErr w:type="spellStart"/>
      <w:r w:rsidRPr="00550E7D">
        <w:rPr>
          <w:rFonts w:ascii="Times New Roman" w:hAnsi="Times New Roman" w:cs="Times New Roman"/>
        </w:rPr>
        <w:t>sư</w:t>
      </w:r>
      <w:proofErr w:type="spellEnd"/>
      <w:r w:rsidRPr="00550E7D">
        <w:rPr>
          <w:rFonts w:ascii="Times New Roman" w:hAnsi="Times New Roman" w:cs="Times New Roman"/>
        </w:rPr>
        <w:t xml:space="preserve"> hành </w:t>
      </w:r>
      <w:proofErr w:type="spellStart"/>
      <w:r w:rsidRPr="00550E7D">
        <w:rPr>
          <w:rFonts w:ascii="Times New Roman" w:hAnsi="Times New Roman" w:cs="Times New Roman"/>
        </w:rPr>
        <w:t>nghề</w:t>
      </w:r>
      <w:proofErr w:type="spellEnd"/>
      <w:r w:rsidRPr="00550E7D">
        <w:rPr>
          <w:rFonts w:ascii="Times New Roman" w:hAnsi="Times New Roman" w:cs="Times New Roman"/>
        </w:rPr>
        <w:t xml:space="preserve"> với tư </w:t>
      </w:r>
      <w:proofErr w:type="spellStart"/>
      <w:r w:rsidRPr="00550E7D">
        <w:rPr>
          <w:rFonts w:ascii="Times New Roman" w:hAnsi="Times New Roman" w:cs="Times New Roman"/>
        </w:rPr>
        <w:t>cách</w:t>
      </w:r>
      <w:proofErr w:type="spellEnd"/>
      <w:r w:rsidRPr="00550E7D">
        <w:rPr>
          <w:rFonts w:ascii="Times New Roman" w:hAnsi="Times New Roman" w:cs="Times New Roman"/>
        </w:rPr>
        <w:t xml:space="preserve"> </w:t>
      </w:r>
      <w:proofErr w:type="spellStart"/>
      <w:r w:rsidRPr="00550E7D">
        <w:rPr>
          <w:rFonts w:ascii="Times New Roman" w:hAnsi="Times New Roman" w:cs="Times New Roman"/>
        </w:rPr>
        <w:t>cá</w:t>
      </w:r>
      <w:proofErr w:type="spellEnd"/>
      <w:r w:rsidRPr="00550E7D">
        <w:rPr>
          <w:rFonts w:ascii="Times New Roman" w:hAnsi="Times New Roman" w:cs="Times New Roman"/>
        </w:rPr>
        <w:t xml:space="preserve"> </w:t>
      </w:r>
      <w:proofErr w:type="spellStart"/>
      <w:r w:rsidRPr="00550E7D">
        <w:rPr>
          <w:rFonts w:ascii="Times New Roman" w:hAnsi="Times New Roman" w:cs="Times New Roman"/>
        </w:rPr>
        <w:t>nhân</w:t>
      </w:r>
      <w:proofErr w:type="spellEnd"/>
      <w:r w:rsidRPr="00550E7D">
        <w:rPr>
          <w:rFonts w:ascii="Times New Roman" w:hAnsi="Times New Roman" w:cs="Times New Roman"/>
        </w:rPr>
        <w:t xml:space="preserve"> </w:t>
      </w:r>
      <w:proofErr w:type="spellStart"/>
      <w:r w:rsidRPr="00550E7D">
        <w:rPr>
          <w:rFonts w:ascii="Times New Roman" w:hAnsi="Times New Roman" w:cs="Times New Roman"/>
        </w:rPr>
        <w:t>theo</w:t>
      </w:r>
      <w:proofErr w:type="spellEnd"/>
      <w:r w:rsidRPr="00550E7D">
        <w:rPr>
          <w:rFonts w:ascii="Times New Roman" w:hAnsi="Times New Roman" w:cs="Times New Roman"/>
        </w:rPr>
        <w:t xml:space="preserve"> </w:t>
      </w:r>
      <w:proofErr w:type="spellStart"/>
      <w:r w:rsidRPr="00550E7D">
        <w:rPr>
          <w:rFonts w:ascii="Times New Roman" w:hAnsi="Times New Roman" w:cs="Times New Roman"/>
        </w:rPr>
        <w:t>Điều</w:t>
      </w:r>
      <w:proofErr w:type="spellEnd"/>
      <w:r w:rsidRPr="00550E7D">
        <w:rPr>
          <w:rFonts w:ascii="Times New Roman" w:hAnsi="Times New Roman" w:cs="Times New Roman"/>
        </w:rPr>
        <w:t xml:space="preserve"> 49 </w:t>
      </w:r>
      <w:proofErr w:type="spellStart"/>
      <w:r w:rsidRPr="00550E7D">
        <w:rPr>
          <w:rFonts w:ascii="Times New Roman" w:hAnsi="Times New Roman" w:cs="Times New Roman"/>
        </w:rPr>
        <w:t>Luật</w:t>
      </w:r>
      <w:proofErr w:type="spellEnd"/>
      <w:r w:rsidRPr="00550E7D">
        <w:rPr>
          <w:rFonts w:ascii="Times New Roman" w:hAnsi="Times New Roman" w:cs="Times New Roman"/>
        </w:rPr>
        <w:t xml:space="preserve"> </w:t>
      </w:r>
      <w:proofErr w:type="spellStart"/>
      <w:r w:rsidRPr="00550E7D">
        <w:rPr>
          <w:rFonts w:ascii="Times New Roman" w:hAnsi="Times New Roman" w:cs="Times New Roman"/>
        </w:rPr>
        <w:t>Luật</w:t>
      </w:r>
      <w:proofErr w:type="spellEnd"/>
      <w:r w:rsidRPr="00550E7D">
        <w:rPr>
          <w:rFonts w:ascii="Times New Roman" w:hAnsi="Times New Roman" w:cs="Times New Roman"/>
        </w:rPr>
        <w:t xml:space="preserve"> </w:t>
      </w:r>
      <w:proofErr w:type="spellStart"/>
      <w:r w:rsidRPr="00550E7D">
        <w:rPr>
          <w:rFonts w:ascii="Times New Roman" w:hAnsi="Times New Roman" w:cs="Times New Roman"/>
        </w:rPr>
        <w:t>sư</w:t>
      </w:r>
      <w:proofErr w:type="spellEnd"/>
      <w:r w:rsidRPr="00550E7D">
        <w:rPr>
          <w:rFonts w:ascii="Times New Roman" w:hAnsi="Times New Roman" w:cs="Times New Roman"/>
        </w:rPr>
        <w:t xml:space="preserve"> 2006, </w:t>
      </w:r>
      <w:proofErr w:type="spellStart"/>
      <w:r w:rsidRPr="00550E7D">
        <w:rPr>
          <w:rFonts w:ascii="Times New Roman" w:hAnsi="Times New Roman" w:cs="Times New Roman"/>
        </w:rPr>
        <w:t>sửa</w:t>
      </w:r>
      <w:proofErr w:type="spellEnd"/>
      <w:r w:rsidRPr="00550E7D">
        <w:rPr>
          <w:rFonts w:ascii="Times New Roman" w:hAnsi="Times New Roman" w:cs="Times New Roman"/>
        </w:rPr>
        <w:t xml:space="preserve"> </w:t>
      </w:r>
      <w:proofErr w:type="spellStart"/>
      <w:r w:rsidRPr="00550E7D">
        <w:rPr>
          <w:rFonts w:ascii="Times New Roman" w:hAnsi="Times New Roman" w:cs="Times New Roman"/>
        </w:rPr>
        <w:t>đổi</w:t>
      </w:r>
      <w:proofErr w:type="spellEnd"/>
      <w:r w:rsidRPr="00550E7D">
        <w:rPr>
          <w:rFonts w:ascii="Times New Roman" w:hAnsi="Times New Roman" w:cs="Times New Roman"/>
        </w:rPr>
        <w:t xml:space="preserve">, </w:t>
      </w:r>
      <w:proofErr w:type="spellStart"/>
      <w:r w:rsidRPr="00550E7D">
        <w:rPr>
          <w:rFonts w:ascii="Times New Roman" w:hAnsi="Times New Roman" w:cs="Times New Roman"/>
        </w:rPr>
        <w:t>bổ</w:t>
      </w:r>
      <w:proofErr w:type="spellEnd"/>
      <w:r w:rsidRPr="00550E7D">
        <w:rPr>
          <w:rFonts w:ascii="Times New Roman" w:hAnsi="Times New Roman" w:cs="Times New Roman"/>
        </w:rPr>
        <w:t xml:space="preserve"> sung </w:t>
      </w:r>
      <w:proofErr w:type="spellStart"/>
      <w:r w:rsidRPr="00550E7D">
        <w:rPr>
          <w:rFonts w:ascii="Times New Roman" w:hAnsi="Times New Roman" w:cs="Times New Roman"/>
        </w:rPr>
        <w:t>năm</w:t>
      </w:r>
      <w:proofErr w:type="spellEnd"/>
      <w:r w:rsidRPr="00550E7D">
        <w:rPr>
          <w:rFonts w:ascii="Times New Roman" w:hAnsi="Times New Roman" w:cs="Times New Roman"/>
        </w:rPr>
        <w:t xml:space="preserve"> 2012 thì </w:t>
      </w:r>
      <w:proofErr w:type="spellStart"/>
      <w:r w:rsidRPr="00550E7D">
        <w:rPr>
          <w:rFonts w:ascii="Times New Roman" w:hAnsi="Times New Roman" w:cs="Times New Roman"/>
        </w:rPr>
        <w:t>Luật</w:t>
      </w:r>
      <w:proofErr w:type="spellEnd"/>
      <w:r w:rsidRPr="00550E7D">
        <w:rPr>
          <w:rFonts w:ascii="Times New Roman" w:hAnsi="Times New Roman" w:cs="Times New Roman"/>
        </w:rPr>
        <w:t xml:space="preserve"> </w:t>
      </w:r>
      <w:proofErr w:type="spellStart"/>
      <w:r w:rsidRPr="00550E7D">
        <w:rPr>
          <w:rFonts w:ascii="Times New Roman" w:hAnsi="Times New Roman" w:cs="Times New Roman"/>
        </w:rPr>
        <w:t>sư</w:t>
      </w:r>
      <w:proofErr w:type="spellEnd"/>
      <w:r w:rsidRPr="00550E7D">
        <w:rPr>
          <w:rFonts w:ascii="Times New Roman" w:hAnsi="Times New Roman" w:cs="Times New Roman"/>
        </w:rPr>
        <w:t xml:space="preserve"> hành </w:t>
      </w:r>
      <w:proofErr w:type="spellStart"/>
      <w:r w:rsidRPr="00550E7D">
        <w:rPr>
          <w:rFonts w:ascii="Times New Roman" w:hAnsi="Times New Roman" w:cs="Times New Roman"/>
        </w:rPr>
        <w:t>nghề</w:t>
      </w:r>
      <w:proofErr w:type="spellEnd"/>
      <w:r w:rsidRPr="00550E7D">
        <w:rPr>
          <w:rFonts w:ascii="Times New Roman" w:hAnsi="Times New Roman" w:cs="Times New Roman"/>
        </w:rPr>
        <w:t xml:space="preserve"> với tư </w:t>
      </w:r>
      <w:proofErr w:type="spellStart"/>
      <w:r w:rsidRPr="00550E7D">
        <w:rPr>
          <w:rFonts w:ascii="Times New Roman" w:hAnsi="Times New Roman" w:cs="Times New Roman"/>
        </w:rPr>
        <w:t>cách</w:t>
      </w:r>
      <w:proofErr w:type="spellEnd"/>
      <w:r w:rsidRPr="00550E7D">
        <w:rPr>
          <w:rFonts w:ascii="Times New Roman" w:hAnsi="Times New Roman" w:cs="Times New Roman"/>
        </w:rPr>
        <w:t xml:space="preserve"> </w:t>
      </w:r>
      <w:proofErr w:type="spellStart"/>
      <w:r w:rsidRPr="00550E7D">
        <w:rPr>
          <w:rFonts w:ascii="Times New Roman" w:hAnsi="Times New Roman" w:cs="Times New Roman"/>
        </w:rPr>
        <w:t>cá</w:t>
      </w:r>
      <w:proofErr w:type="spellEnd"/>
      <w:r w:rsidRPr="00550E7D">
        <w:rPr>
          <w:rFonts w:ascii="Times New Roman" w:hAnsi="Times New Roman" w:cs="Times New Roman"/>
        </w:rPr>
        <w:t xml:space="preserve"> </w:t>
      </w:r>
      <w:proofErr w:type="spellStart"/>
      <w:r w:rsidRPr="00550E7D">
        <w:rPr>
          <w:rFonts w:ascii="Times New Roman" w:hAnsi="Times New Roman" w:cs="Times New Roman"/>
        </w:rPr>
        <w:t>nhân</w:t>
      </w:r>
      <w:proofErr w:type="spellEnd"/>
      <w:r w:rsidRPr="00550E7D">
        <w:rPr>
          <w:rFonts w:ascii="Times New Roman" w:hAnsi="Times New Roman" w:cs="Times New Roman"/>
        </w:rPr>
        <w:t xml:space="preserve"> cũng </w:t>
      </w:r>
      <w:proofErr w:type="spellStart"/>
      <w:r w:rsidRPr="00550E7D">
        <w:rPr>
          <w:rFonts w:ascii="Times New Roman" w:hAnsi="Times New Roman" w:cs="Times New Roman"/>
        </w:rPr>
        <w:t>phải</w:t>
      </w:r>
      <w:proofErr w:type="spellEnd"/>
      <w:r w:rsidRPr="00550E7D">
        <w:rPr>
          <w:rFonts w:ascii="Times New Roman" w:hAnsi="Times New Roman" w:cs="Times New Roman"/>
        </w:rPr>
        <w:t xml:space="preserve"> làm việc </w:t>
      </w:r>
      <w:proofErr w:type="spellStart"/>
      <w:r w:rsidRPr="00550E7D">
        <w:rPr>
          <w:rFonts w:ascii="Times New Roman" w:hAnsi="Times New Roman" w:cs="Times New Roman"/>
        </w:rPr>
        <w:t>theo</w:t>
      </w:r>
      <w:proofErr w:type="spellEnd"/>
      <w:r w:rsidRPr="00550E7D">
        <w:rPr>
          <w:rFonts w:ascii="Times New Roman" w:hAnsi="Times New Roman" w:cs="Times New Roman"/>
        </w:rPr>
        <w:t xml:space="preserve"> </w:t>
      </w:r>
      <w:proofErr w:type="spellStart"/>
      <w:r w:rsidRPr="00550E7D">
        <w:rPr>
          <w:rFonts w:ascii="Times New Roman" w:hAnsi="Times New Roman" w:cs="Times New Roman"/>
        </w:rPr>
        <w:t>hợp</w:t>
      </w:r>
      <w:proofErr w:type="spellEnd"/>
      <w:r w:rsidRPr="00550E7D">
        <w:rPr>
          <w:rFonts w:ascii="Times New Roman" w:hAnsi="Times New Roman" w:cs="Times New Roman"/>
        </w:rPr>
        <w:t xml:space="preserve"> đồng </w:t>
      </w:r>
      <w:proofErr w:type="spellStart"/>
      <w:r w:rsidRPr="00550E7D">
        <w:rPr>
          <w:rFonts w:ascii="Times New Roman" w:hAnsi="Times New Roman" w:cs="Times New Roman"/>
        </w:rPr>
        <w:t>lao</w:t>
      </w:r>
      <w:proofErr w:type="spellEnd"/>
      <w:r w:rsidRPr="00550E7D">
        <w:rPr>
          <w:rFonts w:ascii="Times New Roman" w:hAnsi="Times New Roman" w:cs="Times New Roman"/>
        </w:rPr>
        <w:t xml:space="preserve"> </w:t>
      </w:r>
      <w:proofErr w:type="spellStart"/>
      <w:r w:rsidRPr="00550E7D">
        <w:rPr>
          <w:rFonts w:ascii="Times New Roman" w:hAnsi="Times New Roman" w:cs="Times New Roman"/>
        </w:rPr>
        <w:t>động</w:t>
      </w:r>
      <w:proofErr w:type="spellEnd"/>
      <w:r w:rsidRPr="00550E7D">
        <w:rPr>
          <w:rFonts w:ascii="Times New Roman" w:hAnsi="Times New Roman" w:cs="Times New Roman"/>
        </w:rPr>
        <w:t xml:space="preserve"> </w:t>
      </w:r>
      <w:proofErr w:type="spellStart"/>
      <w:r w:rsidRPr="00550E7D">
        <w:rPr>
          <w:rFonts w:ascii="Times New Roman" w:hAnsi="Times New Roman" w:cs="Times New Roman"/>
        </w:rPr>
        <w:t>cho</w:t>
      </w:r>
      <w:proofErr w:type="spellEnd"/>
      <w:r w:rsidRPr="00550E7D">
        <w:rPr>
          <w:rFonts w:ascii="Times New Roman" w:hAnsi="Times New Roman" w:cs="Times New Roman"/>
        </w:rPr>
        <w:t xml:space="preserve"> </w:t>
      </w:r>
      <w:proofErr w:type="spellStart"/>
      <w:r w:rsidRPr="00550E7D">
        <w:rPr>
          <w:rFonts w:ascii="Times New Roman" w:hAnsi="Times New Roman" w:cs="Times New Roman"/>
        </w:rPr>
        <w:t>cơ</w:t>
      </w:r>
      <w:proofErr w:type="spellEnd"/>
      <w:r w:rsidRPr="00550E7D">
        <w:rPr>
          <w:rFonts w:ascii="Times New Roman" w:hAnsi="Times New Roman" w:cs="Times New Roman"/>
        </w:rPr>
        <w:t xml:space="preserve"> </w:t>
      </w:r>
      <w:proofErr w:type="spellStart"/>
      <w:r w:rsidRPr="00550E7D">
        <w:rPr>
          <w:rFonts w:ascii="Times New Roman" w:hAnsi="Times New Roman" w:cs="Times New Roman"/>
        </w:rPr>
        <w:t>quan</w:t>
      </w:r>
      <w:proofErr w:type="spellEnd"/>
      <w:r w:rsidRPr="00550E7D">
        <w:rPr>
          <w:rFonts w:ascii="Times New Roman" w:hAnsi="Times New Roman" w:cs="Times New Roman"/>
        </w:rPr>
        <w:t xml:space="preserve">, </w:t>
      </w:r>
      <w:proofErr w:type="spellStart"/>
      <w:r w:rsidRPr="00550E7D">
        <w:rPr>
          <w:rFonts w:ascii="Times New Roman" w:hAnsi="Times New Roman" w:cs="Times New Roman"/>
        </w:rPr>
        <w:t>tổ</w:t>
      </w:r>
      <w:proofErr w:type="spellEnd"/>
      <w:r w:rsidRPr="00550E7D">
        <w:rPr>
          <w:rFonts w:ascii="Times New Roman" w:hAnsi="Times New Roman" w:cs="Times New Roman"/>
        </w:rPr>
        <w:t xml:space="preserve"> </w:t>
      </w:r>
      <w:proofErr w:type="spellStart"/>
      <w:r w:rsidRPr="00550E7D">
        <w:rPr>
          <w:rFonts w:ascii="Times New Roman" w:hAnsi="Times New Roman" w:cs="Times New Roman"/>
        </w:rPr>
        <w:t>chức</w:t>
      </w:r>
      <w:proofErr w:type="spellEnd"/>
      <w:r w:rsidRPr="00550E7D">
        <w:rPr>
          <w:rFonts w:ascii="Times New Roman" w:hAnsi="Times New Roman" w:cs="Times New Roman"/>
        </w:rPr>
        <w:t xml:space="preserve"> không </w:t>
      </w:r>
      <w:proofErr w:type="spellStart"/>
      <w:r w:rsidRPr="00550E7D">
        <w:rPr>
          <w:rFonts w:ascii="Times New Roman" w:hAnsi="Times New Roman" w:cs="Times New Roman"/>
        </w:rPr>
        <w:t>phải</w:t>
      </w:r>
      <w:proofErr w:type="spellEnd"/>
      <w:r w:rsidRPr="00550E7D">
        <w:rPr>
          <w:rFonts w:ascii="Times New Roman" w:hAnsi="Times New Roman" w:cs="Times New Roman"/>
        </w:rPr>
        <w:t xml:space="preserve"> là </w:t>
      </w:r>
      <w:proofErr w:type="spellStart"/>
      <w:r w:rsidRPr="00550E7D">
        <w:rPr>
          <w:rFonts w:ascii="Times New Roman" w:hAnsi="Times New Roman" w:cs="Times New Roman"/>
        </w:rPr>
        <w:t>tổ</w:t>
      </w:r>
      <w:proofErr w:type="spellEnd"/>
      <w:r w:rsidRPr="00550E7D">
        <w:rPr>
          <w:rFonts w:ascii="Times New Roman" w:hAnsi="Times New Roman" w:cs="Times New Roman"/>
        </w:rPr>
        <w:t xml:space="preserve"> </w:t>
      </w:r>
      <w:proofErr w:type="spellStart"/>
      <w:r w:rsidRPr="00550E7D">
        <w:rPr>
          <w:rFonts w:ascii="Times New Roman" w:hAnsi="Times New Roman" w:cs="Times New Roman"/>
        </w:rPr>
        <w:t>chức</w:t>
      </w:r>
      <w:proofErr w:type="spellEnd"/>
      <w:r w:rsidRPr="00550E7D">
        <w:rPr>
          <w:rFonts w:ascii="Times New Roman" w:hAnsi="Times New Roman" w:cs="Times New Roman"/>
        </w:rPr>
        <w:t xml:space="preserve"> hành </w:t>
      </w:r>
      <w:proofErr w:type="spellStart"/>
      <w:r w:rsidRPr="00550E7D">
        <w:rPr>
          <w:rFonts w:ascii="Times New Roman" w:hAnsi="Times New Roman" w:cs="Times New Roman"/>
        </w:rPr>
        <w:t>nghề</w:t>
      </w:r>
      <w:proofErr w:type="spellEnd"/>
      <w:r w:rsidRPr="00550E7D">
        <w:rPr>
          <w:rFonts w:ascii="Times New Roman" w:hAnsi="Times New Roman" w:cs="Times New Roman"/>
        </w:rPr>
        <w:t xml:space="preserve"> </w:t>
      </w:r>
      <w:proofErr w:type="spellStart"/>
      <w:r w:rsidR="0022789E" w:rsidRPr="00550E7D">
        <w:rPr>
          <w:rFonts w:ascii="Times New Roman" w:hAnsi="Times New Roman" w:cs="Times New Roman"/>
        </w:rPr>
        <w:t>l</w:t>
      </w:r>
      <w:r w:rsidRPr="00550E7D">
        <w:rPr>
          <w:rFonts w:ascii="Times New Roman" w:hAnsi="Times New Roman" w:cs="Times New Roman"/>
        </w:rPr>
        <w:t>uật</w:t>
      </w:r>
      <w:proofErr w:type="spellEnd"/>
      <w:r w:rsidRPr="00550E7D">
        <w:rPr>
          <w:rFonts w:ascii="Times New Roman" w:hAnsi="Times New Roman" w:cs="Times New Roman"/>
        </w:rPr>
        <w:t xml:space="preserve"> </w:t>
      </w:r>
      <w:proofErr w:type="spellStart"/>
      <w:r w:rsidRPr="00550E7D">
        <w:rPr>
          <w:rFonts w:ascii="Times New Roman" w:hAnsi="Times New Roman" w:cs="Times New Roman"/>
        </w:rPr>
        <w:t>sư</w:t>
      </w:r>
      <w:proofErr w:type="spellEnd"/>
      <w:r w:rsidRPr="00550E7D">
        <w:rPr>
          <w:rFonts w:ascii="Times New Roman" w:hAnsi="Times New Roman" w:cs="Times New Roman"/>
        </w:rPr>
        <w:t>.</w:t>
      </w:r>
    </w:p>
  </w:footnote>
  <w:footnote w:id="7">
    <w:p w14:paraId="66EE9202" w14:textId="2D2564E2" w:rsidR="002B40A4" w:rsidRPr="00550E7D" w:rsidRDefault="002B40A4">
      <w:pPr>
        <w:pStyle w:val="FootnoteText"/>
        <w:rPr>
          <w:rFonts w:ascii="Times New Roman" w:hAnsi="Times New Roman" w:cs="Times New Roman"/>
        </w:rPr>
      </w:pPr>
      <w:r w:rsidRPr="00550E7D">
        <w:rPr>
          <w:rStyle w:val="FootnoteReference"/>
          <w:rFonts w:ascii="Times New Roman" w:hAnsi="Times New Roman" w:cs="Times New Roman"/>
        </w:rPr>
        <w:footnoteRef/>
      </w:r>
      <w:r w:rsidRPr="00550E7D">
        <w:rPr>
          <w:rFonts w:ascii="Times New Roman" w:hAnsi="Times New Roman" w:cs="Times New Roman"/>
        </w:rPr>
        <w:t xml:space="preserve"> Khoản 1 </w:t>
      </w:r>
      <w:proofErr w:type="spellStart"/>
      <w:r w:rsidRPr="00550E7D">
        <w:rPr>
          <w:rFonts w:ascii="Times New Roman" w:hAnsi="Times New Roman" w:cs="Times New Roman"/>
        </w:rPr>
        <w:t>Điều</w:t>
      </w:r>
      <w:proofErr w:type="spellEnd"/>
      <w:r w:rsidRPr="00550E7D">
        <w:rPr>
          <w:rFonts w:ascii="Times New Roman" w:hAnsi="Times New Roman" w:cs="Times New Roman"/>
        </w:rPr>
        <w:t xml:space="preserve"> 65 </w:t>
      </w:r>
      <w:proofErr w:type="spellStart"/>
      <w:r w:rsidRPr="00550E7D">
        <w:rPr>
          <w:rFonts w:ascii="Times New Roman" w:hAnsi="Times New Roman" w:cs="Times New Roman"/>
        </w:rPr>
        <w:t>Luật</w:t>
      </w:r>
      <w:proofErr w:type="spellEnd"/>
      <w:r w:rsidRPr="00550E7D">
        <w:rPr>
          <w:rFonts w:ascii="Times New Roman" w:hAnsi="Times New Roman" w:cs="Times New Roman"/>
        </w:rPr>
        <w:t xml:space="preserve"> Kinh </w:t>
      </w:r>
      <w:proofErr w:type="spellStart"/>
      <w:r w:rsidRPr="00550E7D">
        <w:rPr>
          <w:rFonts w:ascii="Times New Roman" w:hAnsi="Times New Roman" w:cs="Times New Roman"/>
        </w:rPr>
        <w:t>doanh</w:t>
      </w:r>
      <w:proofErr w:type="spellEnd"/>
      <w:r w:rsidRPr="00550E7D">
        <w:rPr>
          <w:rFonts w:ascii="Times New Roman" w:hAnsi="Times New Roman" w:cs="Times New Roman"/>
        </w:rPr>
        <w:t xml:space="preserve"> </w:t>
      </w:r>
      <w:proofErr w:type="spellStart"/>
      <w:r w:rsidRPr="00550E7D">
        <w:rPr>
          <w:rFonts w:ascii="Times New Roman" w:hAnsi="Times New Roman" w:cs="Times New Roman"/>
        </w:rPr>
        <w:t>bất</w:t>
      </w:r>
      <w:proofErr w:type="spellEnd"/>
      <w:r w:rsidRPr="00550E7D">
        <w:rPr>
          <w:rFonts w:ascii="Times New Roman" w:hAnsi="Times New Roman" w:cs="Times New Roman"/>
        </w:rPr>
        <w:t xml:space="preserve"> </w:t>
      </w:r>
      <w:proofErr w:type="spellStart"/>
      <w:r w:rsidRPr="00550E7D">
        <w:rPr>
          <w:rFonts w:ascii="Times New Roman" w:hAnsi="Times New Roman" w:cs="Times New Roman"/>
        </w:rPr>
        <w:t>động</w:t>
      </w:r>
      <w:proofErr w:type="spellEnd"/>
      <w:r w:rsidRPr="00550E7D">
        <w:rPr>
          <w:rFonts w:ascii="Times New Roman" w:hAnsi="Times New Roman" w:cs="Times New Roman"/>
        </w:rPr>
        <w:t xml:space="preserve"> </w:t>
      </w:r>
      <w:proofErr w:type="spellStart"/>
      <w:r w:rsidRPr="00550E7D">
        <w:rPr>
          <w:rFonts w:ascii="Times New Roman" w:hAnsi="Times New Roman" w:cs="Times New Roman"/>
        </w:rPr>
        <w:t>sản</w:t>
      </w:r>
      <w:proofErr w:type="spellEnd"/>
      <w:r w:rsidRPr="00550E7D">
        <w:rPr>
          <w:rFonts w:ascii="Times New Roman" w:hAnsi="Times New Roman" w:cs="Times New Roman"/>
        </w:rPr>
        <w:t xml:space="preserve"> </w:t>
      </w:r>
      <w:proofErr w:type="spellStart"/>
      <w:r w:rsidRPr="00550E7D">
        <w:rPr>
          <w:rFonts w:ascii="Times New Roman" w:hAnsi="Times New Roman" w:cs="Times New Roman"/>
        </w:rPr>
        <w:t>năm</w:t>
      </w:r>
      <w:proofErr w:type="spellEnd"/>
      <w:r w:rsidRPr="00550E7D">
        <w:rPr>
          <w:rFonts w:ascii="Times New Roman" w:hAnsi="Times New Roman" w:cs="Times New Roman"/>
        </w:rPr>
        <w:t xml:space="preserve"> 2023.</w:t>
      </w:r>
    </w:p>
  </w:footnote>
  <w:footnote w:id="8">
    <w:p w14:paraId="2BD9B00C" w14:textId="599920C1" w:rsidR="002B40A4" w:rsidRDefault="002B40A4">
      <w:pPr>
        <w:pStyle w:val="FootnoteText"/>
      </w:pPr>
      <w:r w:rsidRPr="00550E7D">
        <w:rPr>
          <w:rStyle w:val="FootnoteReference"/>
          <w:rFonts w:ascii="Times New Roman" w:hAnsi="Times New Roman" w:cs="Times New Roman"/>
        </w:rPr>
        <w:footnoteRef/>
      </w:r>
      <w:r w:rsidRPr="00550E7D">
        <w:rPr>
          <w:rFonts w:ascii="Times New Roman" w:hAnsi="Times New Roman" w:cs="Times New Roman"/>
        </w:rPr>
        <w:t xml:space="preserve"> Khoản 8 </w:t>
      </w:r>
      <w:proofErr w:type="spellStart"/>
      <w:r w:rsidRPr="00550E7D">
        <w:rPr>
          <w:rFonts w:ascii="Times New Roman" w:hAnsi="Times New Roman" w:cs="Times New Roman"/>
        </w:rPr>
        <w:t>Điều</w:t>
      </w:r>
      <w:proofErr w:type="spellEnd"/>
      <w:r w:rsidRPr="00550E7D">
        <w:rPr>
          <w:rFonts w:ascii="Times New Roman" w:hAnsi="Times New Roman" w:cs="Times New Roman"/>
        </w:rPr>
        <w:t xml:space="preserve"> 58 </w:t>
      </w:r>
      <w:proofErr w:type="spellStart"/>
      <w:r w:rsidRPr="00550E7D">
        <w:rPr>
          <w:rFonts w:ascii="Times New Roman" w:hAnsi="Times New Roman" w:cs="Times New Roman"/>
        </w:rPr>
        <w:t>Luật</w:t>
      </w:r>
      <w:proofErr w:type="spellEnd"/>
      <w:r w:rsidRPr="00550E7D">
        <w:rPr>
          <w:rFonts w:ascii="Times New Roman" w:hAnsi="Times New Roman" w:cs="Times New Roman"/>
        </w:rPr>
        <w:t xml:space="preserve"> Kinh </w:t>
      </w:r>
      <w:proofErr w:type="spellStart"/>
      <w:r w:rsidRPr="00550E7D">
        <w:rPr>
          <w:rFonts w:ascii="Times New Roman" w:hAnsi="Times New Roman" w:cs="Times New Roman"/>
        </w:rPr>
        <w:t>doanh</w:t>
      </w:r>
      <w:proofErr w:type="spellEnd"/>
      <w:r w:rsidRPr="00550E7D">
        <w:rPr>
          <w:rFonts w:ascii="Times New Roman" w:hAnsi="Times New Roman" w:cs="Times New Roman"/>
        </w:rPr>
        <w:t xml:space="preserve"> </w:t>
      </w:r>
      <w:proofErr w:type="spellStart"/>
      <w:r w:rsidRPr="00550E7D">
        <w:rPr>
          <w:rFonts w:ascii="Times New Roman" w:hAnsi="Times New Roman" w:cs="Times New Roman"/>
        </w:rPr>
        <w:t>bất</w:t>
      </w:r>
      <w:proofErr w:type="spellEnd"/>
      <w:r w:rsidRPr="00550E7D">
        <w:rPr>
          <w:rFonts w:ascii="Times New Roman" w:hAnsi="Times New Roman" w:cs="Times New Roman"/>
        </w:rPr>
        <w:t xml:space="preserve"> </w:t>
      </w:r>
      <w:proofErr w:type="spellStart"/>
      <w:r w:rsidRPr="00550E7D">
        <w:rPr>
          <w:rFonts w:ascii="Times New Roman" w:hAnsi="Times New Roman" w:cs="Times New Roman"/>
        </w:rPr>
        <w:t>động</w:t>
      </w:r>
      <w:proofErr w:type="spellEnd"/>
      <w:r w:rsidRPr="00550E7D">
        <w:rPr>
          <w:rFonts w:ascii="Times New Roman" w:hAnsi="Times New Roman" w:cs="Times New Roman"/>
        </w:rPr>
        <w:t xml:space="preserve"> </w:t>
      </w:r>
      <w:proofErr w:type="spellStart"/>
      <w:r w:rsidRPr="00550E7D">
        <w:rPr>
          <w:rFonts w:ascii="Times New Roman" w:hAnsi="Times New Roman" w:cs="Times New Roman"/>
        </w:rPr>
        <w:t>sản</w:t>
      </w:r>
      <w:proofErr w:type="spellEnd"/>
      <w:r w:rsidRPr="00550E7D">
        <w:rPr>
          <w:rFonts w:ascii="Times New Roman" w:hAnsi="Times New Roman" w:cs="Times New Roman"/>
        </w:rPr>
        <w:t xml:space="preserve"> </w:t>
      </w:r>
      <w:proofErr w:type="spellStart"/>
      <w:r w:rsidRPr="00550E7D">
        <w:rPr>
          <w:rFonts w:ascii="Times New Roman" w:hAnsi="Times New Roman" w:cs="Times New Roman"/>
        </w:rPr>
        <w:t>năm</w:t>
      </w:r>
      <w:proofErr w:type="spellEnd"/>
      <w:r w:rsidRPr="00550E7D">
        <w:rPr>
          <w:rFonts w:ascii="Times New Roman" w:hAnsi="Times New Roman" w:cs="Times New Roman"/>
        </w:rPr>
        <w:t xml:space="preserve"> 2023.</w:t>
      </w:r>
    </w:p>
  </w:footnote>
  <w:footnote w:id="9">
    <w:p w14:paraId="5A64577D" w14:textId="038A8EE7" w:rsidR="00AC6052" w:rsidRPr="00550E7D" w:rsidRDefault="00AC6052">
      <w:pPr>
        <w:pStyle w:val="FootnoteText"/>
        <w:rPr>
          <w:rFonts w:ascii="Times New Roman" w:hAnsi="Times New Roman" w:cs="Times New Roman"/>
        </w:rPr>
      </w:pPr>
      <w:r w:rsidRPr="00550E7D">
        <w:rPr>
          <w:rStyle w:val="FootnoteReference"/>
          <w:rFonts w:ascii="Times New Roman" w:hAnsi="Times New Roman" w:cs="Times New Roman"/>
        </w:rPr>
        <w:footnoteRef/>
      </w:r>
      <w:r w:rsidRPr="00550E7D">
        <w:rPr>
          <w:rFonts w:ascii="Times New Roman" w:hAnsi="Times New Roman" w:cs="Times New Roman"/>
        </w:rPr>
        <w:t xml:space="preserve"> </w:t>
      </w:r>
      <w:proofErr w:type="spellStart"/>
      <w:r w:rsidRPr="00550E7D">
        <w:rPr>
          <w:rFonts w:ascii="Times New Roman" w:hAnsi="Times New Roman" w:cs="Times New Roman"/>
        </w:rPr>
        <w:t>Điểm</w:t>
      </w:r>
      <w:proofErr w:type="spellEnd"/>
      <w:r w:rsidRPr="00550E7D">
        <w:rPr>
          <w:rFonts w:ascii="Times New Roman" w:hAnsi="Times New Roman" w:cs="Times New Roman"/>
        </w:rPr>
        <w:t xml:space="preserve"> a Khoản 1 </w:t>
      </w:r>
      <w:proofErr w:type="spellStart"/>
      <w:r w:rsidRPr="00550E7D">
        <w:rPr>
          <w:rFonts w:ascii="Times New Roman" w:hAnsi="Times New Roman" w:cs="Times New Roman"/>
        </w:rPr>
        <w:t>Điều</w:t>
      </w:r>
      <w:proofErr w:type="spellEnd"/>
      <w:r w:rsidRPr="00550E7D">
        <w:rPr>
          <w:rFonts w:ascii="Times New Roman" w:hAnsi="Times New Roman" w:cs="Times New Roman"/>
        </w:rPr>
        <w:t xml:space="preserve"> 59 </w:t>
      </w:r>
      <w:proofErr w:type="spellStart"/>
      <w:r w:rsidRPr="00550E7D">
        <w:rPr>
          <w:rFonts w:ascii="Times New Roman" w:hAnsi="Times New Roman" w:cs="Times New Roman"/>
        </w:rPr>
        <w:t>Nghị</w:t>
      </w:r>
      <w:proofErr w:type="spellEnd"/>
      <w:r w:rsidRPr="00550E7D">
        <w:rPr>
          <w:rFonts w:ascii="Times New Roman" w:hAnsi="Times New Roman" w:cs="Times New Roman"/>
        </w:rPr>
        <w:t xml:space="preserve"> </w:t>
      </w:r>
      <w:proofErr w:type="spellStart"/>
      <w:r w:rsidRPr="00550E7D">
        <w:rPr>
          <w:rFonts w:ascii="Times New Roman" w:hAnsi="Times New Roman" w:cs="Times New Roman"/>
        </w:rPr>
        <w:t>định</w:t>
      </w:r>
      <w:proofErr w:type="spellEnd"/>
      <w:r w:rsidRPr="00550E7D">
        <w:rPr>
          <w:rFonts w:ascii="Times New Roman" w:hAnsi="Times New Roman" w:cs="Times New Roman"/>
        </w:rPr>
        <w:t xml:space="preserve"> số 16/2022/NĐ-CP </w:t>
      </w:r>
      <w:proofErr w:type="spellStart"/>
      <w:r w:rsidRPr="00550E7D">
        <w:rPr>
          <w:rFonts w:ascii="Times New Roman" w:hAnsi="Times New Roman" w:cs="Times New Roman"/>
        </w:rPr>
        <w:t>ngày</w:t>
      </w:r>
      <w:proofErr w:type="spellEnd"/>
      <w:r w:rsidRPr="00550E7D">
        <w:rPr>
          <w:rFonts w:ascii="Times New Roman" w:hAnsi="Times New Roman" w:cs="Times New Roman"/>
        </w:rPr>
        <w:t xml:space="preserve"> 28/01/2022.</w:t>
      </w:r>
    </w:p>
  </w:footnote>
  <w:footnote w:id="10">
    <w:p w14:paraId="06CC558A" w14:textId="30D3F3E1" w:rsidR="00AC6052" w:rsidRDefault="00AC6052">
      <w:pPr>
        <w:pStyle w:val="FootnoteText"/>
      </w:pPr>
      <w:r w:rsidRPr="00550E7D">
        <w:rPr>
          <w:rStyle w:val="FootnoteReference"/>
          <w:rFonts w:ascii="Times New Roman" w:hAnsi="Times New Roman" w:cs="Times New Roman"/>
        </w:rPr>
        <w:footnoteRef/>
      </w:r>
      <w:r w:rsidRPr="00550E7D">
        <w:rPr>
          <w:rFonts w:ascii="Times New Roman" w:hAnsi="Times New Roman" w:cs="Times New Roman"/>
        </w:rPr>
        <w:t xml:space="preserve"> </w:t>
      </w:r>
      <w:proofErr w:type="spellStart"/>
      <w:r w:rsidRPr="00550E7D">
        <w:rPr>
          <w:rFonts w:ascii="Times New Roman" w:hAnsi="Times New Roman" w:cs="Times New Roman"/>
        </w:rPr>
        <w:t>Điểm</w:t>
      </w:r>
      <w:proofErr w:type="spellEnd"/>
      <w:r w:rsidRPr="00550E7D">
        <w:rPr>
          <w:rFonts w:ascii="Times New Roman" w:hAnsi="Times New Roman" w:cs="Times New Roman"/>
        </w:rPr>
        <w:t xml:space="preserve"> a Khoản </w:t>
      </w:r>
      <w:r w:rsidR="002F4F38" w:rsidRPr="00550E7D">
        <w:rPr>
          <w:rFonts w:ascii="Times New Roman" w:hAnsi="Times New Roman" w:cs="Times New Roman"/>
        </w:rPr>
        <w:t>5</w:t>
      </w:r>
      <w:r w:rsidRPr="00550E7D">
        <w:rPr>
          <w:rFonts w:ascii="Times New Roman" w:hAnsi="Times New Roman" w:cs="Times New Roman"/>
        </w:rPr>
        <w:t xml:space="preserve"> </w:t>
      </w:r>
      <w:proofErr w:type="spellStart"/>
      <w:r w:rsidRPr="00550E7D">
        <w:rPr>
          <w:rFonts w:ascii="Times New Roman" w:hAnsi="Times New Roman" w:cs="Times New Roman"/>
        </w:rPr>
        <w:t>Điều</w:t>
      </w:r>
      <w:proofErr w:type="spellEnd"/>
      <w:r w:rsidRPr="00550E7D">
        <w:rPr>
          <w:rFonts w:ascii="Times New Roman" w:hAnsi="Times New Roman" w:cs="Times New Roman"/>
        </w:rPr>
        <w:t xml:space="preserve"> 59 </w:t>
      </w:r>
      <w:proofErr w:type="spellStart"/>
      <w:r w:rsidRPr="00550E7D">
        <w:rPr>
          <w:rFonts w:ascii="Times New Roman" w:hAnsi="Times New Roman" w:cs="Times New Roman"/>
        </w:rPr>
        <w:t>Nghị</w:t>
      </w:r>
      <w:proofErr w:type="spellEnd"/>
      <w:r w:rsidRPr="00550E7D">
        <w:rPr>
          <w:rFonts w:ascii="Times New Roman" w:hAnsi="Times New Roman" w:cs="Times New Roman"/>
        </w:rPr>
        <w:t xml:space="preserve"> </w:t>
      </w:r>
      <w:proofErr w:type="spellStart"/>
      <w:r w:rsidRPr="00550E7D">
        <w:rPr>
          <w:rFonts w:ascii="Times New Roman" w:hAnsi="Times New Roman" w:cs="Times New Roman"/>
        </w:rPr>
        <w:t>định</w:t>
      </w:r>
      <w:proofErr w:type="spellEnd"/>
      <w:r w:rsidRPr="00550E7D">
        <w:rPr>
          <w:rFonts w:ascii="Times New Roman" w:hAnsi="Times New Roman" w:cs="Times New Roman"/>
        </w:rPr>
        <w:t xml:space="preserve"> số 16/2022/NĐ-CP </w:t>
      </w:r>
      <w:proofErr w:type="spellStart"/>
      <w:r w:rsidRPr="00550E7D">
        <w:rPr>
          <w:rFonts w:ascii="Times New Roman" w:hAnsi="Times New Roman" w:cs="Times New Roman"/>
        </w:rPr>
        <w:t>ngày</w:t>
      </w:r>
      <w:proofErr w:type="spellEnd"/>
      <w:r w:rsidRPr="00550E7D">
        <w:rPr>
          <w:rFonts w:ascii="Times New Roman" w:hAnsi="Times New Roman" w:cs="Times New Roman"/>
        </w:rPr>
        <w:t xml:space="preserve"> 28/01/2022.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42EEC"/>
    <w:multiLevelType w:val="hybridMultilevel"/>
    <w:tmpl w:val="B512E2E4"/>
    <w:lvl w:ilvl="0" w:tplc="12802CA2">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754A5"/>
    <w:multiLevelType w:val="hybridMultilevel"/>
    <w:tmpl w:val="42E008DA"/>
    <w:lvl w:ilvl="0" w:tplc="5EEE6050">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 w15:restartNumberingAfterBreak="0">
    <w:nsid w:val="39EB1BD1"/>
    <w:multiLevelType w:val="hybridMultilevel"/>
    <w:tmpl w:val="84B45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6547B7"/>
    <w:multiLevelType w:val="multilevel"/>
    <w:tmpl w:val="D01A2E6A"/>
    <w:lvl w:ilvl="0">
      <w:start w:val="1"/>
      <w:numFmt w:val="decimal"/>
      <w:lvlText w:val="%1."/>
      <w:lvlJc w:val="left"/>
      <w:pPr>
        <w:ind w:left="1060" w:hanging="360"/>
      </w:pPr>
      <w:rPr>
        <w:rFonts w:hint="default"/>
      </w:rPr>
    </w:lvl>
    <w:lvl w:ilvl="1">
      <w:start w:val="2"/>
      <w:numFmt w:val="decimal"/>
      <w:isLgl/>
      <w:lvlText w:val="%1.%2."/>
      <w:lvlJc w:val="left"/>
      <w:pPr>
        <w:ind w:left="1420" w:hanging="360"/>
      </w:pPr>
      <w:rPr>
        <w:rFonts w:hint="default"/>
      </w:rPr>
    </w:lvl>
    <w:lvl w:ilvl="2">
      <w:start w:val="1"/>
      <w:numFmt w:val="decimal"/>
      <w:isLgl/>
      <w:lvlText w:val="%1.%2.%3."/>
      <w:lvlJc w:val="left"/>
      <w:pPr>
        <w:ind w:left="2140" w:hanging="720"/>
      </w:pPr>
      <w:rPr>
        <w:rFonts w:hint="default"/>
      </w:rPr>
    </w:lvl>
    <w:lvl w:ilvl="3">
      <w:start w:val="1"/>
      <w:numFmt w:val="decimal"/>
      <w:isLgl/>
      <w:lvlText w:val="%1.%2.%3.%4."/>
      <w:lvlJc w:val="left"/>
      <w:pPr>
        <w:ind w:left="2500" w:hanging="720"/>
      </w:pPr>
      <w:rPr>
        <w:rFonts w:hint="default"/>
      </w:rPr>
    </w:lvl>
    <w:lvl w:ilvl="4">
      <w:start w:val="1"/>
      <w:numFmt w:val="decimal"/>
      <w:isLgl/>
      <w:lvlText w:val="%1.%2.%3.%4.%5."/>
      <w:lvlJc w:val="left"/>
      <w:pPr>
        <w:ind w:left="3220" w:hanging="1080"/>
      </w:pPr>
      <w:rPr>
        <w:rFonts w:hint="default"/>
      </w:rPr>
    </w:lvl>
    <w:lvl w:ilvl="5">
      <w:start w:val="1"/>
      <w:numFmt w:val="decimal"/>
      <w:isLgl/>
      <w:lvlText w:val="%1.%2.%3.%4.%5.%6."/>
      <w:lvlJc w:val="left"/>
      <w:pPr>
        <w:ind w:left="3580" w:hanging="1080"/>
      </w:pPr>
      <w:rPr>
        <w:rFonts w:hint="default"/>
      </w:rPr>
    </w:lvl>
    <w:lvl w:ilvl="6">
      <w:start w:val="1"/>
      <w:numFmt w:val="decimal"/>
      <w:isLgl/>
      <w:lvlText w:val="%1.%2.%3.%4.%5.%6.%7."/>
      <w:lvlJc w:val="left"/>
      <w:pPr>
        <w:ind w:left="4300" w:hanging="1440"/>
      </w:pPr>
      <w:rPr>
        <w:rFonts w:hint="default"/>
      </w:rPr>
    </w:lvl>
    <w:lvl w:ilvl="7">
      <w:start w:val="1"/>
      <w:numFmt w:val="decimal"/>
      <w:isLgl/>
      <w:lvlText w:val="%1.%2.%3.%4.%5.%6.%7.%8."/>
      <w:lvlJc w:val="left"/>
      <w:pPr>
        <w:ind w:left="4660" w:hanging="1440"/>
      </w:pPr>
      <w:rPr>
        <w:rFonts w:hint="default"/>
      </w:rPr>
    </w:lvl>
    <w:lvl w:ilvl="8">
      <w:start w:val="1"/>
      <w:numFmt w:val="decimal"/>
      <w:isLgl/>
      <w:lvlText w:val="%1.%2.%3.%4.%5.%6.%7.%8.%9."/>
      <w:lvlJc w:val="left"/>
      <w:pPr>
        <w:ind w:left="5380" w:hanging="1800"/>
      </w:pPr>
      <w:rPr>
        <w:rFonts w:hint="default"/>
      </w:rPr>
    </w:lvl>
  </w:abstractNum>
  <w:abstractNum w:abstractNumId="4" w15:restartNumberingAfterBreak="0">
    <w:nsid w:val="4D393C4B"/>
    <w:multiLevelType w:val="hybridMultilevel"/>
    <w:tmpl w:val="3D2E9B46"/>
    <w:lvl w:ilvl="0" w:tplc="2AD47D9C">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DE763F8"/>
    <w:multiLevelType w:val="hybridMultilevel"/>
    <w:tmpl w:val="B472F100"/>
    <w:lvl w:ilvl="0" w:tplc="E8BACF14">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D36EBC"/>
    <w:multiLevelType w:val="hybridMultilevel"/>
    <w:tmpl w:val="B75853DA"/>
    <w:lvl w:ilvl="0" w:tplc="42C259C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61665BBB"/>
    <w:multiLevelType w:val="hybridMultilevel"/>
    <w:tmpl w:val="67EE8068"/>
    <w:lvl w:ilvl="0" w:tplc="4D2CE7C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23364D"/>
    <w:multiLevelType w:val="hybridMultilevel"/>
    <w:tmpl w:val="FF842FD8"/>
    <w:lvl w:ilvl="0" w:tplc="05829F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F43FF5"/>
    <w:multiLevelType w:val="hybridMultilevel"/>
    <w:tmpl w:val="EDBA84D0"/>
    <w:lvl w:ilvl="0" w:tplc="88B86C1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4D69BB"/>
    <w:multiLevelType w:val="hybridMultilevel"/>
    <w:tmpl w:val="B4CA3E88"/>
    <w:lvl w:ilvl="0" w:tplc="12802CA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15:restartNumberingAfterBreak="0">
    <w:nsid w:val="704A2841"/>
    <w:multiLevelType w:val="hybridMultilevel"/>
    <w:tmpl w:val="BC2EE28C"/>
    <w:lvl w:ilvl="0" w:tplc="70282C88">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732067FB"/>
    <w:multiLevelType w:val="hybridMultilevel"/>
    <w:tmpl w:val="314EF8BC"/>
    <w:lvl w:ilvl="0" w:tplc="B9766DBC">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74B21481"/>
    <w:multiLevelType w:val="hybridMultilevel"/>
    <w:tmpl w:val="33EC3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12"/>
  </w:num>
  <w:num w:numId="4">
    <w:abstractNumId w:val="6"/>
  </w:num>
  <w:num w:numId="5">
    <w:abstractNumId w:val="1"/>
  </w:num>
  <w:num w:numId="6">
    <w:abstractNumId w:val="3"/>
  </w:num>
  <w:num w:numId="7">
    <w:abstractNumId w:val="8"/>
  </w:num>
  <w:num w:numId="8">
    <w:abstractNumId w:val="7"/>
  </w:num>
  <w:num w:numId="9">
    <w:abstractNumId w:val="13"/>
  </w:num>
  <w:num w:numId="10">
    <w:abstractNumId w:val="5"/>
  </w:num>
  <w:num w:numId="11">
    <w:abstractNumId w:val="11"/>
  </w:num>
  <w:num w:numId="12">
    <w:abstractNumId w:val="4"/>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351"/>
    <w:rsid w:val="000001DB"/>
    <w:rsid w:val="00003C58"/>
    <w:rsid w:val="00004FDA"/>
    <w:rsid w:val="00010030"/>
    <w:rsid w:val="00012668"/>
    <w:rsid w:val="00020943"/>
    <w:rsid w:val="000257BC"/>
    <w:rsid w:val="00026977"/>
    <w:rsid w:val="0003089E"/>
    <w:rsid w:val="00032F45"/>
    <w:rsid w:val="000333FE"/>
    <w:rsid w:val="000334CC"/>
    <w:rsid w:val="0004228D"/>
    <w:rsid w:val="000516AE"/>
    <w:rsid w:val="00052E38"/>
    <w:rsid w:val="00062C2C"/>
    <w:rsid w:val="00065540"/>
    <w:rsid w:val="00066038"/>
    <w:rsid w:val="00067D17"/>
    <w:rsid w:val="000726BB"/>
    <w:rsid w:val="00080327"/>
    <w:rsid w:val="0009007C"/>
    <w:rsid w:val="000948BB"/>
    <w:rsid w:val="00096565"/>
    <w:rsid w:val="00097A00"/>
    <w:rsid w:val="000A0989"/>
    <w:rsid w:val="000A3BEB"/>
    <w:rsid w:val="000A4865"/>
    <w:rsid w:val="000A69C2"/>
    <w:rsid w:val="000B242B"/>
    <w:rsid w:val="000B25B9"/>
    <w:rsid w:val="000C0507"/>
    <w:rsid w:val="000C3F2B"/>
    <w:rsid w:val="000C4C72"/>
    <w:rsid w:val="000D18E7"/>
    <w:rsid w:val="000D1F43"/>
    <w:rsid w:val="000D28A0"/>
    <w:rsid w:val="000D300F"/>
    <w:rsid w:val="000D4877"/>
    <w:rsid w:val="000D5C5D"/>
    <w:rsid w:val="000D6EB2"/>
    <w:rsid w:val="000E09C4"/>
    <w:rsid w:val="000E2F11"/>
    <w:rsid w:val="000E4A80"/>
    <w:rsid w:val="000E520C"/>
    <w:rsid w:val="000F0FD0"/>
    <w:rsid w:val="000F1008"/>
    <w:rsid w:val="000F7170"/>
    <w:rsid w:val="000F7E93"/>
    <w:rsid w:val="001053E4"/>
    <w:rsid w:val="001058FE"/>
    <w:rsid w:val="00110E2B"/>
    <w:rsid w:val="001158AB"/>
    <w:rsid w:val="00116EAA"/>
    <w:rsid w:val="00123070"/>
    <w:rsid w:val="00130E80"/>
    <w:rsid w:val="00142013"/>
    <w:rsid w:val="001477C0"/>
    <w:rsid w:val="0015170A"/>
    <w:rsid w:val="001518AC"/>
    <w:rsid w:val="00156C65"/>
    <w:rsid w:val="00165EA3"/>
    <w:rsid w:val="00175862"/>
    <w:rsid w:val="00175A6B"/>
    <w:rsid w:val="00182BDB"/>
    <w:rsid w:val="00185858"/>
    <w:rsid w:val="001875EE"/>
    <w:rsid w:val="00187A05"/>
    <w:rsid w:val="00191D60"/>
    <w:rsid w:val="00192D99"/>
    <w:rsid w:val="00196F8A"/>
    <w:rsid w:val="001A1B49"/>
    <w:rsid w:val="001A23C6"/>
    <w:rsid w:val="001A4F92"/>
    <w:rsid w:val="001A7915"/>
    <w:rsid w:val="001B0DD0"/>
    <w:rsid w:val="001B51A0"/>
    <w:rsid w:val="001B56DA"/>
    <w:rsid w:val="001B5B17"/>
    <w:rsid w:val="001C11AD"/>
    <w:rsid w:val="001C3966"/>
    <w:rsid w:val="001C614A"/>
    <w:rsid w:val="001D7C4C"/>
    <w:rsid w:val="001E0194"/>
    <w:rsid w:val="001E6F43"/>
    <w:rsid w:val="001F19E0"/>
    <w:rsid w:val="001F4701"/>
    <w:rsid w:val="001F7E5B"/>
    <w:rsid w:val="0020090B"/>
    <w:rsid w:val="002026B4"/>
    <w:rsid w:val="0020274E"/>
    <w:rsid w:val="002035CB"/>
    <w:rsid w:val="00205BA3"/>
    <w:rsid w:val="00207684"/>
    <w:rsid w:val="00207E2B"/>
    <w:rsid w:val="002104D9"/>
    <w:rsid w:val="00214C1E"/>
    <w:rsid w:val="00214FF2"/>
    <w:rsid w:val="00216295"/>
    <w:rsid w:val="0021643F"/>
    <w:rsid w:val="00220AF5"/>
    <w:rsid w:val="00223BD0"/>
    <w:rsid w:val="00225870"/>
    <w:rsid w:val="0022789E"/>
    <w:rsid w:val="00233499"/>
    <w:rsid w:val="00233C60"/>
    <w:rsid w:val="0024025A"/>
    <w:rsid w:val="00242EAE"/>
    <w:rsid w:val="00243535"/>
    <w:rsid w:val="00246B8D"/>
    <w:rsid w:val="00253A94"/>
    <w:rsid w:val="0025676C"/>
    <w:rsid w:val="002636DE"/>
    <w:rsid w:val="002637CF"/>
    <w:rsid w:val="00265749"/>
    <w:rsid w:val="00272115"/>
    <w:rsid w:val="00275F83"/>
    <w:rsid w:val="00276A0A"/>
    <w:rsid w:val="00281102"/>
    <w:rsid w:val="00281B15"/>
    <w:rsid w:val="002868A4"/>
    <w:rsid w:val="002A0472"/>
    <w:rsid w:val="002A34F4"/>
    <w:rsid w:val="002A413F"/>
    <w:rsid w:val="002A5158"/>
    <w:rsid w:val="002A6681"/>
    <w:rsid w:val="002A7FD1"/>
    <w:rsid w:val="002B2FF6"/>
    <w:rsid w:val="002B32E9"/>
    <w:rsid w:val="002B363E"/>
    <w:rsid w:val="002B40A4"/>
    <w:rsid w:val="002B47CC"/>
    <w:rsid w:val="002B504F"/>
    <w:rsid w:val="002B622E"/>
    <w:rsid w:val="002D12ED"/>
    <w:rsid w:val="002D35CA"/>
    <w:rsid w:val="002D3FDF"/>
    <w:rsid w:val="002E0A1E"/>
    <w:rsid w:val="002E0E6A"/>
    <w:rsid w:val="002E31D2"/>
    <w:rsid w:val="002E7629"/>
    <w:rsid w:val="002F39D2"/>
    <w:rsid w:val="002F4F38"/>
    <w:rsid w:val="00301147"/>
    <w:rsid w:val="00301D14"/>
    <w:rsid w:val="003035A5"/>
    <w:rsid w:val="00305E05"/>
    <w:rsid w:val="003064C3"/>
    <w:rsid w:val="00311163"/>
    <w:rsid w:val="00313002"/>
    <w:rsid w:val="00313D29"/>
    <w:rsid w:val="00316393"/>
    <w:rsid w:val="003163E2"/>
    <w:rsid w:val="003177E6"/>
    <w:rsid w:val="0032487E"/>
    <w:rsid w:val="00335903"/>
    <w:rsid w:val="00335B28"/>
    <w:rsid w:val="003442FA"/>
    <w:rsid w:val="00345ABA"/>
    <w:rsid w:val="0035246E"/>
    <w:rsid w:val="0035295A"/>
    <w:rsid w:val="003576C8"/>
    <w:rsid w:val="00360A9D"/>
    <w:rsid w:val="00370918"/>
    <w:rsid w:val="00371646"/>
    <w:rsid w:val="00374236"/>
    <w:rsid w:val="00374F07"/>
    <w:rsid w:val="00384212"/>
    <w:rsid w:val="00386F2C"/>
    <w:rsid w:val="00387089"/>
    <w:rsid w:val="003939ED"/>
    <w:rsid w:val="0039476A"/>
    <w:rsid w:val="003A5C97"/>
    <w:rsid w:val="003A75E8"/>
    <w:rsid w:val="003A7BB4"/>
    <w:rsid w:val="003B0C1B"/>
    <w:rsid w:val="003B154C"/>
    <w:rsid w:val="003B4B19"/>
    <w:rsid w:val="003B684E"/>
    <w:rsid w:val="003B75B4"/>
    <w:rsid w:val="003C28FD"/>
    <w:rsid w:val="003C477C"/>
    <w:rsid w:val="003D0C96"/>
    <w:rsid w:val="003D1C00"/>
    <w:rsid w:val="003D34F6"/>
    <w:rsid w:val="003D5CB6"/>
    <w:rsid w:val="003E10B6"/>
    <w:rsid w:val="003E122C"/>
    <w:rsid w:val="003E1C24"/>
    <w:rsid w:val="003E5890"/>
    <w:rsid w:val="003E60D5"/>
    <w:rsid w:val="003F20D7"/>
    <w:rsid w:val="003F44A7"/>
    <w:rsid w:val="00400ED5"/>
    <w:rsid w:val="00400FC4"/>
    <w:rsid w:val="00402455"/>
    <w:rsid w:val="00404670"/>
    <w:rsid w:val="004056B5"/>
    <w:rsid w:val="0040580F"/>
    <w:rsid w:val="00405D92"/>
    <w:rsid w:val="00406283"/>
    <w:rsid w:val="0042077C"/>
    <w:rsid w:val="0042328C"/>
    <w:rsid w:val="00423AD9"/>
    <w:rsid w:val="00424390"/>
    <w:rsid w:val="00425DBE"/>
    <w:rsid w:val="0043403C"/>
    <w:rsid w:val="00434942"/>
    <w:rsid w:val="004419F5"/>
    <w:rsid w:val="00443A3E"/>
    <w:rsid w:val="004455AD"/>
    <w:rsid w:val="004517B3"/>
    <w:rsid w:val="0046077F"/>
    <w:rsid w:val="00460F76"/>
    <w:rsid w:val="00470556"/>
    <w:rsid w:val="00470880"/>
    <w:rsid w:val="00473D84"/>
    <w:rsid w:val="00473EDA"/>
    <w:rsid w:val="004773F5"/>
    <w:rsid w:val="004844B0"/>
    <w:rsid w:val="0048796C"/>
    <w:rsid w:val="00493E41"/>
    <w:rsid w:val="004A07DF"/>
    <w:rsid w:val="004A198E"/>
    <w:rsid w:val="004A6FD8"/>
    <w:rsid w:val="004B116D"/>
    <w:rsid w:val="004B2E60"/>
    <w:rsid w:val="004C0235"/>
    <w:rsid w:val="004C19A8"/>
    <w:rsid w:val="004C1B26"/>
    <w:rsid w:val="004C218A"/>
    <w:rsid w:val="004C3A38"/>
    <w:rsid w:val="004C4E28"/>
    <w:rsid w:val="004C60AA"/>
    <w:rsid w:val="004D10FA"/>
    <w:rsid w:val="004D34A9"/>
    <w:rsid w:val="004D614A"/>
    <w:rsid w:val="004E04B6"/>
    <w:rsid w:val="004E15D4"/>
    <w:rsid w:val="004E322D"/>
    <w:rsid w:val="004E6C9D"/>
    <w:rsid w:val="004E7E73"/>
    <w:rsid w:val="00501594"/>
    <w:rsid w:val="0050179B"/>
    <w:rsid w:val="00502170"/>
    <w:rsid w:val="005036F5"/>
    <w:rsid w:val="00504584"/>
    <w:rsid w:val="00506B2D"/>
    <w:rsid w:val="00513D9D"/>
    <w:rsid w:val="00522A5B"/>
    <w:rsid w:val="00523E1D"/>
    <w:rsid w:val="0053074B"/>
    <w:rsid w:val="0053120D"/>
    <w:rsid w:val="00540E52"/>
    <w:rsid w:val="00550B07"/>
    <w:rsid w:val="00550E7D"/>
    <w:rsid w:val="0055256A"/>
    <w:rsid w:val="00552FCF"/>
    <w:rsid w:val="00562A46"/>
    <w:rsid w:val="00563D9C"/>
    <w:rsid w:val="00565DCE"/>
    <w:rsid w:val="005711FA"/>
    <w:rsid w:val="005850D7"/>
    <w:rsid w:val="00586EEB"/>
    <w:rsid w:val="00590A30"/>
    <w:rsid w:val="0059657F"/>
    <w:rsid w:val="005968F5"/>
    <w:rsid w:val="005A0629"/>
    <w:rsid w:val="005A3BE5"/>
    <w:rsid w:val="005A4F91"/>
    <w:rsid w:val="005A63CE"/>
    <w:rsid w:val="005B0B69"/>
    <w:rsid w:val="005B11AD"/>
    <w:rsid w:val="005B61EA"/>
    <w:rsid w:val="005C05C1"/>
    <w:rsid w:val="005C3EF4"/>
    <w:rsid w:val="005C5C94"/>
    <w:rsid w:val="005D1C97"/>
    <w:rsid w:val="005D4F3C"/>
    <w:rsid w:val="005D5AED"/>
    <w:rsid w:val="005D773D"/>
    <w:rsid w:val="005E1DD4"/>
    <w:rsid w:val="005E2338"/>
    <w:rsid w:val="005E2A72"/>
    <w:rsid w:val="005E432C"/>
    <w:rsid w:val="005E5A7A"/>
    <w:rsid w:val="005E5BC3"/>
    <w:rsid w:val="005F0177"/>
    <w:rsid w:val="005F06B9"/>
    <w:rsid w:val="005F36C0"/>
    <w:rsid w:val="005F6D1A"/>
    <w:rsid w:val="00602E88"/>
    <w:rsid w:val="0060366A"/>
    <w:rsid w:val="00607AA2"/>
    <w:rsid w:val="0061237C"/>
    <w:rsid w:val="00612B7E"/>
    <w:rsid w:val="00613F1F"/>
    <w:rsid w:val="0061794C"/>
    <w:rsid w:val="00617F34"/>
    <w:rsid w:val="00621666"/>
    <w:rsid w:val="00621B5D"/>
    <w:rsid w:val="00622904"/>
    <w:rsid w:val="00623709"/>
    <w:rsid w:val="00623D27"/>
    <w:rsid w:val="006250A4"/>
    <w:rsid w:val="00625BCD"/>
    <w:rsid w:val="00625FD3"/>
    <w:rsid w:val="0063150F"/>
    <w:rsid w:val="0063393D"/>
    <w:rsid w:val="00633C94"/>
    <w:rsid w:val="00635B02"/>
    <w:rsid w:val="006433A5"/>
    <w:rsid w:val="00645070"/>
    <w:rsid w:val="00652578"/>
    <w:rsid w:val="006532A5"/>
    <w:rsid w:val="00656788"/>
    <w:rsid w:val="00656F16"/>
    <w:rsid w:val="00660771"/>
    <w:rsid w:val="00660EF3"/>
    <w:rsid w:val="00664627"/>
    <w:rsid w:val="00671345"/>
    <w:rsid w:val="00674586"/>
    <w:rsid w:val="00676CCB"/>
    <w:rsid w:val="00677CB2"/>
    <w:rsid w:val="00680060"/>
    <w:rsid w:val="00683F09"/>
    <w:rsid w:val="00685A83"/>
    <w:rsid w:val="00686CCA"/>
    <w:rsid w:val="00691C17"/>
    <w:rsid w:val="006920A2"/>
    <w:rsid w:val="00693056"/>
    <w:rsid w:val="00695C86"/>
    <w:rsid w:val="006A0CA5"/>
    <w:rsid w:val="006A4145"/>
    <w:rsid w:val="006A6351"/>
    <w:rsid w:val="006A6BE6"/>
    <w:rsid w:val="006B287B"/>
    <w:rsid w:val="006B4D8B"/>
    <w:rsid w:val="006B50E7"/>
    <w:rsid w:val="006C2967"/>
    <w:rsid w:val="006C3756"/>
    <w:rsid w:val="006D2383"/>
    <w:rsid w:val="006D3969"/>
    <w:rsid w:val="006D5370"/>
    <w:rsid w:val="006E6B45"/>
    <w:rsid w:val="006F03C5"/>
    <w:rsid w:val="006F21A6"/>
    <w:rsid w:val="006F21D8"/>
    <w:rsid w:val="006F414B"/>
    <w:rsid w:val="006F5698"/>
    <w:rsid w:val="00706091"/>
    <w:rsid w:val="00711E95"/>
    <w:rsid w:val="00711F38"/>
    <w:rsid w:val="00716E89"/>
    <w:rsid w:val="00717B91"/>
    <w:rsid w:val="007221AD"/>
    <w:rsid w:val="00722EA7"/>
    <w:rsid w:val="007247E7"/>
    <w:rsid w:val="00725999"/>
    <w:rsid w:val="00736528"/>
    <w:rsid w:val="00742C01"/>
    <w:rsid w:val="00746A7C"/>
    <w:rsid w:val="00747748"/>
    <w:rsid w:val="00750A11"/>
    <w:rsid w:val="00751186"/>
    <w:rsid w:val="00751D87"/>
    <w:rsid w:val="00755388"/>
    <w:rsid w:val="00755EAE"/>
    <w:rsid w:val="00760BD9"/>
    <w:rsid w:val="00761B1F"/>
    <w:rsid w:val="00766A1C"/>
    <w:rsid w:val="00767404"/>
    <w:rsid w:val="007679D9"/>
    <w:rsid w:val="00772BF6"/>
    <w:rsid w:val="007731FB"/>
    <w:rsid w:val="00773B4E"/>
    <w:rsid w:val="0077553F"/>
    <w:rsid w:val="00781634"/>
    <w:rsid w:val="007825E7"/>
    <w:rsid w:val="007832CF"/>
    <w:rsid w:val="00784818"/>
    <w:rsid w:val="0078685B"/>
    <w:rsid w:val="00790F09"/>
    <w:rsid w:val="00792BDA"/>
    <w:rsid w:val="00794774"/>
    <w:rsid w:val="007970C8"/>
    <w:rsid w:val="00797BA0"/>
    <w:rsid w:val="007A6287"/>
    <w:rsid w:val="007B0716"/>
    <w:rsid w:val="007B1B8F"/>
    <w:rsid w:val="007B459A"/>
    <w:rsid w:val="007B6569"/>
    <w:rsid w:val="007C12BB"/>
    <w:rsid w:val="007C2FD1"/>
    <w:rsid w:val="007C50EC"/>
    <w:rsid w:val="007D04F1"/>
    <w:rsid w:val="007D1C46"/>
    <w:rsid w:val="007D6790"/>
    <w:rsid w:val="007E0981"/>
    <w:rsid w:val="007E0E8B"/>
    <w:rsid w:val="007E20C6"/>
    <w:rsid w:val="007F0135"/>
    <w:rsid w:val="007F0A65"/>
    <w:rsid w:val="007F680F"/>
    <w:rsid w:val="007F6FED"/>
    <w:rsid w:val="007F7DA8"/>
    <w:rsid w:val="00804C80"/>
    <w:rsid w:val="008159BE"/>
    <w:rsid w:val="008218D9"/>
    <w:rsid w:val="008220DD"/>
    <w:rsid w:val="0082273A"/>
    <w:rsid w:val="008239F4"/>
    <w:rsid w:val="008242AA"/>
    <w:rsid w:val="008249B8"/>
    <w:rsid w:val="00824B7A"/>
    <w:rsid w:val="008269D9"/>
    <w:rsid w:val="0084439C"/>
    <w:rsid w:val="00852554"/>
    <w:rsid w:val="00854158"/>
    <w:rsid w:val="00860987"/>
    <w:rsid w:val="00861CD9"/>
    <w:rsid w:val="0086330A"/>
    <w:rsid w:val="00864136"/>
    <w:rsid w:val="00864959"/>
    <w:rsid w:val="0086783D"/>
    <w:rsid w:val="00870A34"/>
    <w:rsid w:val="0087703D"/>
    <w:rsid w:val="0088387C"/>
    <w:rsid w:val="00883919"/>
    <w:rsid w:val="008A2C64"/>
    <w:rsid w:val="008A38DE"/>
    <w:rsid w:val="008A6036"/>
    <w:rsid w:val="008B1892"/>
    <w:rsid w:val="008B268D"/>
    <w:rsid w:val="008B2D00"/>
    <w:rsid w:val="008C30B9"/>
    <w:rsid w:val="008C3BFC"/>
    <w:rsid w:val="008C5F8E"/>
    <w:rsid w:val="008D309D"/>
    <w:rsid w:val="008D51DC"/>
    <w:rsid w:val="008D63FB"/>
    <w:rsid w:val="008E7C5B"/>
    <w:rsid w:val="008F242C"/>
    <w:rsid w:val="008F2DE0"/>
    <w:rsid w:val="008F7004"/>
    <w:rsid w:val="00900FD9"/>
    <w:rsid w:val="00910DAE"/>
    <w:rsid w:val="00913527"/>
    <w:rsid w:val="00914AF9"/>
    <w:rsid w:val="00917B45"/>
    <w:rsid w:val="00924F73"/>
    <w:rsid w:val="00925154"/>
    <w:rsid w:val="00925F17"/>
    <w:rsid w:val="009263F6"/>
    <w:rsid w:val="0093162F"/>
    <w:rsid w:val="00933DA1"/>
    <w:rsid w:val="009346A7"/>
    <w:rsid w:val="00935D98"/>
    <w:rsid w:val="00937DCE"/>
    <w:rsid w:val="00941BBC"/>
    <w:rsid w:val="0094342B"/>
    <w:rsid w:val="00970AB8"/>
    <w:rsid w:val="00973462"/>
    <w:rsid w:val="009743AB"/>
    <w:rsid w:val="00990794"/>
    <w:rsid w:val="00991FF9"/>
    <w:rsid w:val="00997D36"/>
    <w:rsid w:val="009A2C10"/>
    <w:rsid w:val="009A62EB"/>
    <w:rsid w:val="009A6A9D"/>
    <w:rsid w:val="009B0631"/>
    <w:rsid w:val="009B74ED"/>
    <w:rsid w:val="009C2DB2"/>
    <w:rsid w:val="009D23BE"/>
    <w:rsid w:val="009D2AE4"/>
    <w:rsid w:val="009D499F"/>
    <w:rsid w:val="009E1FD9"/>
    <w:rsid w:val="009E295E"/>
    <w:rsid w:val="009E6B80"/>
    <w:rsid w:val="009E7483"/>
    <w:rsid w:val="009F18F4"/>
    <w:rsid w:val="009F32B8"/>
    <w:rsid w:val="009F396C"/>
    <w:rsid w:val="009F57EE"/>
    <w:rsid w:val="009F6426"/>
    <w:rsid w:val="009F7124"/>
    <w:rsid w:val="00A01FBF"/>
    <w:rsid w:val="00A03A6A"/>
    <w:rsid w:val="00A056BB"/>
    <w:rsid w:val="00A057AD"/>
    <w:rsid w:val="00A07346"/>
    <w:rsid w:val="00A10DD1"/>
    <w:rsid w:val="00A137F6"/>
    <w:rsid w:val="00A13E0A"/>
    <w:rsid w:val="00A17C67"/>
    <w:rsid w:val="00A200FE"/>
    <w:rsid w:val="00A2342B"/>
    <w:rsid w:val="00A246A5"/>
    <w:rsid w:val="00A26342"/>
    <w:rsid w:val="00A26919"/>
    <w:rsid w:val="00A30CC4"/>
    <w:rsid w:val="00A31BB5"/>
    <w:rsid w:val="00A36789"/>
    <w:rsid w:val="00A37652"/>
    <w:rsid w:val="00A402E6"/>
    <w:rsid w:val="00A40C11"/>
    <w:rsid w:val="00A439EB"/>
    <w:rsid w:val="00A461F7"/>
    <w:rsid w:val="00A478CA"/>
    <w:rsid w:val="00A524A8"/>
    <w:rsid w:val="00A52BD0"/>
    <w:rsid w:val="00A5704B"/>
    <w:rsid w:val="00A629A8"/>
    <w:rsid w:val="00A62C30"/>
    <w:rsid w:val="00A71606"/>
    <w:rsid w:val="00A76021"/>
    <w:rsid w:val="00A767FE"/>
    <w:rsid w:val="00A77365"/>
    <w:rsid w:val="00A82ED1"/>
    <w:rsid w:val="00A91C30"/>
    <w:rsid w:val="00A927BB"/>
    <w:rsid w:val="00A927DB"/>
    <w:rsid w:val="00A93ED9"/>
    <w:rsid w:val="00A974EF"/>
    <w:rsid w:val="00AA09B6"/>
    <w:rsid w:val="00AA5B29"/>
    <w:rsid w:val="00AA6575"/>
    <w:rsid w:val="00AB0911"/>
    <w:rsid w:val="00AB0B9B"/>
    <w:rsid w:val="00AB0E28"/>
    <w:rsid w:val="00AB1AA9"/>
    <w:rsid w:val="00AB3226"/>
    <w:rsid w:val="00AB3586"/>
    <w:rsid w:val="00AB5B11"/>
    <w:rsid w:val="00AB72DD"/>
    <w:rsid w:val="00AC0856"/>
    <w:rsid w:val="00AC57BE"/>
    <w:rsid w:val="00AC6052"/>
    <w:rsid w:val="00AD2788"/>
    <w:rsid w:val="00AE15AA"/>
    <w:rsid w:val="00AF4DC8"/>
    <w:rsid w:val="00AF6C77"/>
    <w:rsid w:val="00AF7426"/>
    <w:rsid w:val="00AF75CD"/>
    <w:rsid w:val="00AF7BF2"/>
    <w:rsid w:val="00B05EB8"/>
    <w:rsid w:val="00B06FEE"/>
    <w:rsid w:val="00B0767E"/>
    <w:rsid w:val="00B10037"/>
    <w:rsid w:val="00B116E7"/>
    <w:rsid w:val="00B23318"/>
    <w:rsid w:val="00B26EBE"/>
    <w:rsid w:val="00B318C8"/>
    <w:rsid w:val="00B31943"/>
    <w:rsid w:val="00B32851"/>
    <w:rsid w:val="00B337D8"/>
    <w:rsid w:val="00B34929"/>
    <w:rsid w:val="00B37C2D"/>
    <w:rsid w:val="00B46BD6"/>
    <w:rsid w:val="00B54636"/>
    <w:rsid w:val="00B55C98"/>
    <w:rsid w:val="00B566C1"/>
    <w:rsid w:val="00B56711"/>
    <w:rsid w:val="00B61E19"/>
    <w:rsid w:val="00B67740"/>
    <w:rsid w:val="00B74262"/>
    <w:rsid w:val="00B809EE"/>
    <w:rsid w:val="00B80C0C"/>
    <w:rsid w:val="00B93976"/>
    <w:rsid w:val="00B96C2F"/>
    <w:rsid w:val="00BA09E9"/>
    <w:rsid w:val="00BA2B63"/>
    <w:rsid w:val="00BA2F18"/>
    <w:rsid w:val="00BA53D3"/>
    <w:rsid w:val="00BA657B"/>
    <w:rsid w:val="00BB3084"/>
    <w:rsid w:val="00BB4F07"/>
    <w:rsid w:val="00BC1FF8"/>
    <w:rsid w:val="00BC54AE"/>
    <w:rsid w:val="00BC5DFB"/>
    <w:rsid w:val="00BC6C66"/>
    <w:rsid w:val="00BC75EA"/>
    <w:rsid w:val="00BD3736"/>
    <w:rsid w:val="00BE7709"/>
    <w:rsid w:val="00BF024D"/>
    <w:rsid w:val="00C028E8"/>
    <w:rsid w:val="00C02E44"/>
    <w:rsid w:val="00C11888"/>
    <w:rsid w:val="00C1767B"/>
    <w:rsid w:val="00C23204"/>
    <w:rsid w:val="00C2346D"/>
    <w:rsid w:val="00C26488"/>
    <w:rsid w:val="00C34430"/>
    <w:rsid w:val="00C362BA"/>
    <w:rsid w:val="00C44622"/>
    <w:rsid w:val="00C46518"/>
    <w:rsid w:val="00C5183F"/>
    <w:rsid w:val="00C53B63"/>
    <w:rsid w:val="00C5614F"/>
    <w:rsid w:val="00C56454"/>
    <w:rsid w:val="00C56B24"/>
    <w:rsid w:val="00C572F1"/>
    <w:rsid w:val="00C639A8"/>
    <w:rsid w:val="00C778A3"/>
    <w:rsid w:val="00C77B39"/>
    <w:rsid w:val="00C8062B"/>
    <w:rsid w:val="00C82E9E"/>
    <w:rsid w:val="00C91C42"/>
    <w:rsid w:val="00C94166"/>
    <w:rsid w:val="00CA12C1"/>
    <w:rsid w:val="00CA729A"/>
    <w:rsid w:val="00CB1198"/>
    <w:rsid w:val="00CB40FE"/>
    <w:rsid w:val="00CB485E"/>
    <w:rsid w:val="00CB5053"/>
    <w:rsid w:val="00CB535D"/>
    <w:rsid w:val="00CB5455"/>
    <w:rsid w:val="00CB574B"/>
    <w:rsid w:val="00CC018D"/>
    <w:rsid w:val="00CC0E90"/>
    <w:rsid w:val="00CC18FF"/>
    <w:rsid w:val="00CC25F5"/>
    <w:rsid w:val="00CC48BC"/>
    <w:rsid w:val="00CC6FCF"/>
    <w:rsid w:val="00CC73A8"/>
    <w:rsid w:val="00CD2718"/>
    <w:rsid w:val="00CD597C"/>
    <w:rsid w:val="00CD79C5"/>
    <w:rsid w:val="00CE49F7"/>
    <w:rsid w:val="00CE5B1E"/>
    <w:rsid w:val="00CF2DCF"/>
    <w:rsid w:val="00CF54BF"/>
    <w:rsid w:val="00CF66C9"/>
    <w:rsid w:val="00D05AE5"/>
    <w:rsid w:val="00D22E41"/>
    <w:rsid w:val="00D24DD3"/>
    <w:rsid w:val="00D26706"/>
    <w:rsid w:val="00D279D1"/>
    <w:rsid w:val="00D30252"/>
    <w:rsid w:val="00D302D0"/>
    <w:rsid w:val="00D44FD8"/>
    <w:rsid w:val="00D45167"/>
    <w:rsid w:val="00D45983"/>
    <w:rsid w:val="00D50A0B"/>
    <w:rsid w:val="00D50C3B"/>
    <w:rsid w:val="00D53F84"/>
    <w:rsid w:val="00D54211"/>
    <w:rsid w:val="00D5695D"/>
    <w:rsid w:val="00D56AC0"/>
    <w:rsid w:val="00D57B61"/>
    <w:rsid w:val="00D57FD1"/>
    <w:rsid w:val="00D60173"/>
    <w:rsid w:val="00D6080B"/>
    <w:rsid w:val="00D60A73"/>
    <w:rsid w:val="00D61955"/>
    <w:rsid w:val="00D62FF2"/>
    <w:rsid w:val="00D6349D"/>
    <w:rsid w:val="00D67D61"/>
    <w:rsid w:val="00D73307"/>
    <w:rsid w:val="00D7335F"/>
    <w:rsid w:val="00D73B00"/>
    <w:rsid w:val="00D8149D"/>
    <w:rsid w:val="00D823C6"/>
    <w:rsid w:val="00D84AD8"/>
    <w:rsid w:val="00D97E8D"/>
    <w:rsid w:val="00D97F08"/>
    <w:rsid w:val="00DA4BCC"/>
    <w:rsid w:val="00DA5CF2"/>
    <w:rsid w:val="00DA62CF"/>
    <w:rsid w:val="00DA77D5"/>
    <w:rsid w:val="00DB07A0"/>
    <w:rsid w:val="00DB12BF"/>
    <w:rsid w:val="00DB753D"/>
    <w:rsid w:val="00DC0761"/>
    <w:rsid w:val="00DC48A3"/>
    <w:rsid w:val="00DC6393"/>
    <w:rsid w:val="00DC6CF5"/>
    <w:rsid w:val="00DC73D1"/>
    <w:rsid w:val="00DC7EDC"/>
    <w:rsid w:val="00DE3E6C"/>
    <w:rsid w:val="00DF1AD4"/>
    <w:rsid w:val="00DF20A7"/>
    <w:rsid w:val="00DF33CA"/>
    <w:rsid w:val="00E05B73"/>
    <w:rsid w:val="00E121FC"/>
    <w:rsid w:val="00E128DD"/>
    <w:rsid w:val="00E148F2"/>
    <w:rsid w:val="00E14BCB"/>
    <w:rsid w:val="00E178E3"/>
    <w:rsid w:val="00E2283F"/>
    <w:rsid w:val="00E22B15"/>
    <w:rsid w:val="00E257D4"/>
    <w:rsid w:val="00E27AD4"/>
    <w:rsid w:val="00E3313F"/>
    <w:rsid w:val="00E34CAC"/>
    <w:rsid w:val="00E35B90"/>
    <w:rsid w:val="00E3772E"/>
    <w:rsid w:val="00E419A1"/>
    <w:rsid w:val="00E4363D"/>
    <w:rsid w:val="00E45CC2"/>
    <w:rsid w:val="00E462EE"/>
    <w:rsid w:val="00E53357"/>
    <w:rsid w:val="00E57DC5"/>
    <w:rsid w:val="00E609D2"/>
    <w:rsid w:val="00E65688"/>
    <w:rsid w:val="00E65BFF"/>
    <w:rsid w:val="00E66CF9"/>
    <w:rsid w:val="00E71470"/>
    <w:rsid w:val="00E71955"/>
    <w:rsid w:val="00E72EC7"/>
    <w:rsid w:val="00E7320F"/>
    <w:rsid w:val="00E73608"/>
    <w:rsid w:val="00E75C06"/>
    <w:rsid w:val="00E75DBC"/>
    <w:rsid w:val="00E76931"/>
    <w:rsid w:val="00E80250"/>
    <w:rsid w:val="00E81678"/>
    <w:rsid w:val="00E82171"/>
    <w:rsid w:val="00E84029"/>
    <w:rsid w:val="00E85A26"/>
    <w:rsid w:val="00E92A98"/>
    <w:rsid w:val="00E93E15"/>
    <w:rsid w:val="00E958CD"/>
    <w:rsid w:val="00E9596D"/>
    <w:rsid w:val="00E96853"/>
    <w:rsid w:val="00EB2345"/>
    <w:rsid w:val="00EB4252"/>
    <w:rsid w:val="00EB4456"/>
    <w:rsid w:val="00EB4C77"/>
    <w:rsid w:val="00EB5BA1"/>
    <w:rsid w:val="00EC1570"/>
    <w:rsid w:val="00EC7E3C"/>
    <w:rsid w:val="00ED1903"/>
    <w:rsid w:val="00EE1D22"/>
    <w:rsid w:val="00EE6D55"/>
    <w:rsid w:val="00EE6F49"/>
    <w:rsid w:val="00EF2D33"/>
    <w:rsid w:val="00F005DD"/>
    <w:rsid w:val="00F0153E"/>
    <w:rsid w:val="00F05B36"/>
    <w:rsid w:val="00F06E13"/>
    <w:rsid w:val="00F07C14"/>
    <w:rsid w:val="00F104DC"/>
    <w:rsid w:val="00F11520"/>
    <w:rsid w:val="00F26DF2"/>
    <w:rsid w:val="00F40C20"/>
    <w:rsid w:val="00F454A6"/>
    <w:rsid w:val="00F474B3"/>
    <w:rsid w:val="00F523DC"/>
    <w:rsid w:val="00F55BFC"/>
    <w:rsid w:val="00F65910"/>
    <w:rsid w:val="00F7162F"/>
    <w:rsid w:val="00F72C58"/>
    <w:rsid w:val="00F77198"/>
    <w:rsid w:val="00F81E09"/>
    <w:rsid w:val="00F8550F"/>
    <w:rsid w:val="00F86AE6"/>
    <w:rsid w:val="00F87897"/>
    <w:rsid w:val="00F87DD7"/>
    <w:rsid w:val="00F93906"/>
    <w:rsid w:val="00F96913"/>
    <w:rsid w:val="00F96CFA"/>
    <w:rsid w:val="00F97993"/>
    <w:rsid w:val="00FA3464"/>
    <w:rsid w:val="00FA59FC"/>
    <w:rsid w:val="00FB2335"/>
    <w:rsid w:val="00FB3C2E"/>
    <w:rsid w:val="00FB4D3F"/>
    <w:rsid w:val="00FB7699"/>
    <w:rsid w:val="00FC4528"/>
    <w:rsid w:val="00FC6213"/>
    <w:rsid w:val="00FC702D"/>
    <w:rsid w:val="00FD0B70"/>
    <w:rsid w:val="00FD44C3"/>
    <w:rsid w:val="00FD4955"/>
    <w:rsid w:val="00FD604D"/>
    <w:rsid w:val="00FE0776"/>
    <w:rsid w:val="00FF7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6A82A"/>
  <w15:chartTrackingRefBased/>
  <w15:docId w15:val="{4BAAEE6F-32B4-42F9-BBCD-5F4141DA8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351"/>
    <w:pPr>
      <w:ind w:left="720"/>
      <w:contextualSpacing/>
    </w:pPr>
  </w:style>
  <w:style w:type="paragraph" w:styleId="NormalWeb">
    <w:name w:val="Normal (Web)"/>
    <w:basedOn w:val="Normal"/>
    <w:uiPriority w:val="99"/>
    <w:unhideWhenUsed/>
    <w:rsid w:val="00C91C4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303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35A5"/>
    <w:rPr>
      <w:sz w:val="20"/>
      <w:szCs w:val="20"/>
    </w:rPr>
  </w:style>
  <w:style w:type="character" w:styleId="FootnoteReference">
    <w:name w:val="footnote reference"/>
    <w:basedOn w:val="DefaultParagraphFont"/>
    <w:uiPriority w:val="99"/>
    <w:semiHidden/>
    <w:unhideWhenUsed/>
    <w:rsid w:val="003035A5"/>
    <w:rPr>
      <w:vertAlign w:val="superscript"/>
    </w:rPr>
  </w:style>
  <w:style w:type="character" w:styleId="Hyperlink">
    <w:name w:val="Hyperlink"/>
    <w:basedOn w:val="DefaultParagraphFont"/>
    <w:uiPriority w:val="99"/>
    <w:unhideWhenUsed/>
    <w:rsid w:val="005F6D1A"/>
    <w:rPr>
      <w:color w:val="0563C1" w:themeColor="hyperlink"/>
      <w:u w:val="single"/>
    </w:rPr>
  </w:style>
  <w:style w:type="character" w:customStyle="1" w:styleId="UnresolvedMention1">
    <w:name w:val="Unresolved Mention1"/>
    <w:basedOn w:val="DefaultParagraphFont"/>
    <w:uiPriority w:val="99"/>
    <w:semiHidden/>
    <w:unhideWhenUsed/>
    <w:rsid w:val="005F6D1A"/>
    <w:rPr>
      <w:color w:val="605E5C"/>
      <w:shd w:val="clear" w:color="auto" w:fill="E1DFDD"/>
    </w:rPr>
  </w:style>
  <w:style w:type="character" w:styleId="Strong">
    <w:name w:val="Strong"/>
    <w:basedOn w:val="DefaultParagraphFont"/>
    <w:uiPriority w:val="22"/>
    <w:qFormat/>
    <w:rsid w:val="00402455"/>
    <w:rPr>
      <w:b/>
      <w:bCs/>
    </w:rPr>
  </w:style>
  <w:style w:type="character" w:styleId="Emphasis">
    <w:name w:val="Emphasis"/>
    <w:basedOn w:val="DefaultParagraphFont"/>
    <w:uiPriority w:val="20"/>
    <w:qFormat/>
    <w:rsid w:val="00B93976"/>
    <w:rPr>
      <w:i/>
      <w:iCs/>
    </w:rPr>
  </w:style>
  <w:style w:type="paragraph" w:customStyle="1" w:styleId="tctc0--normal">
    <w:name w:val="tctc_0--normal"/>
    <w:basedOn w:val="Normal"/>
    <w:rsid w:val="00935D9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qu--ch-n">
    <w:name w:val="qu--ch-n"/>
    <w:basedOn w:val="DefaultParagraphFont"/>
    <w:rsid w:val="00935D98"/>
  </w:style>
  <w:style w:type="table" w:styleId="TableGrid">
    <w:name w:val="Table Grid"/>
    <w:basedOn w:val="TableNormal"/>
    <w:uiPriority w:val="39"/>
    <w:rsid w:val="00DA6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6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6C9"/>
  </w:style>
  <w:style w:type="paragraph" w:styleId="Footer">
    <w:name w:val="footer"/>
    <w:basedOn w:val="Normal"/>
    <w:link w:val="FooterChar"/>
    <w:uiPriority w:val="99"/>
    <w:unhideWhenUsed/>
    <w:rsid w:val="00CF6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6C9"/>
  </w:style>
  <w:style w:type="character" w:styleId="CommentReference">
    <w:name w:val="annotation reference"/>
    <w:basedOn w:val="DefaultParagraphFont"/>
    <w:uiPriority w:val="99"/>
    <w:semiHidden/>
    <w:unhideWhenUsed/>
    <w:rsid w:val="006433A5"/>
    <w:rPr>
      <w:sz w:val="16"/>
      <w:szCs w:val="16"/>
    </w:rPr>
  </w:style>
  <w:style w:type="paragraph" w:styleId="CommentText">
    <w:name w:val="annotation text"/>
    <w:basedOn w:val="Normal"/>
    <w:link w:val="CommentTextChar"/>
    <w:uiPriority w:val="99"/>
    <w:semiHidden/>
    <w:unhideWhenUsed/>
    <w:rsid w:val="006433A5"/>
    <w:pPr>
      <w:spacing w:line="240" w:lineRule="auto"/>
    </w:pPr>
    <w:rPr>
      <w:sz w:val="20"/>
      <w:szCs w:val="20"/>
    </w:rPr>
  </w:style>
  <w:style w:type="character" w:customStyle="1" w:styleId="CommentTextChar">
    <w:name w:val="Comment Text Char"/>
    <w:basedOn w:val="DefaultParagraphFont"/>
    <w:link w:val="CommentText"/>
    <w:uiPriority w:val="99"/>
    <w:semiHidden/>
    <w:rsid w:val="006433A5"/>
    <w:rPr>
      <w:sz w:val="20"/>
      <w:szCs w:val="20"/>
    </w:rPr>
  </w:style>
  <w:style w:type="paragraph" w:styleId="CommentSubject">
    <w:name w:val="annotation subject"/>
    <w:basedOn w:val="CommentText"/>
    <w:next w:val="CommentText"/>
    <w:link w:val="CommentSubjectChar"/>
    <w:uiPriority w:val="99"/>
    <w:semiHidden/>
    <w:unhideWhenUsed/>
    <w:rsid w:val="006433A5"/>
    <w:rPr>
      <w:b/>
      <w:bCs/>
    </w:rPr>
  </w:style>
  <w:style w:type="character" w:customStyle="1" w:styleId="CommentSubjectChar">
    <w:name w:val="Comment Subject Char"/>
    <w:basedOn w:val="CommentTextChar"/>
    <w:link w:val="CommentSubject"/>
    <w:uiPriority w:val="99"/>
    <w:semiHidden/>
    <w:rsid w:val="006433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2954">
      <w:bodyDiv w:val="1"/>
      <w:marLeft w:val="0"/>
      <w:marRight w:val="0"/>
      <w:marTop w:val="0"/>
      <w:marBottom w:val="0"/>
      <w:divBdr>
        <w:top w:val="none" w:sz="0" w:space="0" w:color="auto"/>
        <w:left w:val="none" w:sz="0" w:space="0" w:color="auto"/>
        <w:bottom w:val="none" w:sz="0" w:space="0" w:color="auto"/>
        <w:right w:val="none" w:sz="0" w:space="0" w:color="auto"/>
      </w:divBdr>
      <w:divsChild>
        <w:div w:id="151025339">
          <w:marLeft w:val="0"/>
          <w:marRight w:val="0"/>
          <w:marTop w:val="0"/>
          <w:marBottom w:val="0"/>
          <w:divBdr>
            <w:top w:val="none" w:sz="0" w:space="0" w:color="auto"/>
            <w:left w:val="none" w:sz="0" w:space="0" w:color="auto"/>
            <w:bottom w:val="none" w:sz="0" w:space="0" w:color="auto"/>
            <w:right w:val="none" w:sz="0" w:space="0" w:color="auto"/>
          </w:divBdr>
        </w:div>
      </w:divsChild>
    </w:div>
    <w:div w:id="389153651">
      <w:bodyDiv w:val="1"/>
      <w:marLeft w:val="0"/>
      <w:marRight w:val="0"/>
      <w:marTop w:val="0"/>
      <w:marBottom w:val="0"/>
      <w:divBdr>
        <w:top w:val="none" w:sz="0" w:space="0" w:color="auto"/>
        <w:left w:val="none" w:sz="0" w:space="0" w:color="auto"/>
        <w:bottom w:val="none" w:sz="0" w:space="0" w:color="auto"/>
        <w:right w:val="none" w:sz="0" w:space="0" w:color="auto"/>
      </w:divBdr>
    </w:div>
    <w:div w:id="427195335">
      <w:bodyDiv w:val="1"/>
      <w:marLeft w:val="0"/>
      <w:marRight w:val="0"/>
      <w:marTop w:val="0"/>
      <w:marBottom w:val="0"/>
      <w:divBdr>
        <w:top w:val="none" w:sz="0" w:space="0" w:color="auto"/>
        <w:left w:val="none" w:sz="0" w:space="0" w:color="auto"/>
        <w:bottom w:val="none" w:sz="0" w:space="0" w:color="auto"/>
        <w:right w:val="none" w:sz="0" w:space="0" w:color="auto"/>
      </w:divBdr>
    </w:div>
    <w:div w:id="882449128">
      <w:bodyDiv w:val="1"/>
      <w:marLeft w:val="0"/>
      <w:marRight w:val="0"/>
      <w:marTop w:val="0"/>
      <w:marBottom w:val="0"/>
      <w:divBdr>
        <w:top w:val="none" w:sz="0" w:space="0" w:color="auto"/>
        <w:left w:val="none" w:sz="0" w:space="0" w:color="auto"/>
        <w:bottom w:val="none" w:sz="0" w:space="0" w:color="auto"/>
        <w:right w:val="none" w:sz="0" w:space="0" w:color="auto"/>
      </w:divBdr>
    </w:div>
    <w:div w:id="1116562084">
      <w:bodyDiv w:val="1"/>
      <w:marLeft w:val="0"/>
      <w:marRight w:val="0"/>
      <w:marTop w:val="0"/>
      <w:marBottom w:val="0"/>
      <w:divBdr>
        <w:top w:val="none" w:sz="0" w:space="0" w:color="auto"/>
        <w:left w:val="none" w:sz="0" w:space="0" w:color="auto"/>
        <w:bottom w:val="none" w:sz="0" w:space="0" w:color="auto"/>
        <w:right w:val="none" w:sz="0" w:space="0" w:color="auto"/>
      </w:divBdr>
    </w:div>
    <w:div w:id="1565141146">
      <w:bodyDiv w:val="1"/>
      <w:marLeft w:val="0"/>
      <w:marRight w:val="0"/>
      <w:marTop w:val="0"/>
      <w:marBottom w:val="0"/>
      <w:divBdr>
        <w:top w:val="none" w:sz="0" w:space="0" w:color="auto"/>
        <w:left w:val="none" w:sz="0" w:space="0" w:color="auto"/>
        <w:bottom w:val="none" w:sz="0" w:space="0" w:color="auto"/>
        <w:right w:val="none" w:sz="0" w:space="0" w:color="auto"/>
      </w:divBdr>
    </w:div>
    <w:div w:id="1722627617">
      <w:bodyDiv w:val="1"/>
      <w:marLeft w:val="0"/>
      <w:marRight w:val="0"/>
      <w:marTop w:val="0"/>
      <w:marBottom w:val="0"/>
      <w:divBdr>
        <w:top w:val="none" w:sz="0" w:space="0" w:color="auto"/>
        <w:left w:val="none" w:sz="0" w:space="0" w:color="auto"/>
        <w:bottom w:val="none" w:sz="0" w:space="0" w:color="auto"/>
        <w:right w:val="none" w:sz="0" w:space="0" w:color="auto"/>
      </w:divBdr>
    </w:div>
    <w:div w:id="1933928978">
      <w:bodyDiv w:val="1"/>
      <w:marLeft w:val="0"/>
      <w:marRight w:val="0"/>
      <w:marTop w:val="0"/>
      <w:marBottom w:val="0"/>
      <w:divBdr>
        <w:top w:val="none" w:sz="0" w:space="0" w:color="auto"/>
        <w:left w:val="none" w:sz="0" w:space="0" w:color="auto"/>
        <w:bottom w:val="none" w:sz="0" w:space="0" w:color="auto"/>
        <w:right w:val="none" w:sz="0" w:space="0" w:color="auto"/>
      </w:divBdr>
    </w:div>
    <w:div w:id="2129080710">
      <w:bodyDiv w:val="1"/>
      <w:marLeft w:val="0"/>
      <w:marRight w:val="0"/>
      <w:marTop w:val="0"/>
      <w:marBottom w:val="0"/>
      <w:divBdr>
        <w:top w:val="none" w:sz="0" w:space="0" w:color="auto"/>
        <w:left w:val="none" w:sz="0" w:space="0" w:color="auto"/>
        <w:bottom w:val="none" w:sz="0" w:space="0" w:color="auto"/>
        <w:right w:val="none" w:sz="0" w:space="0" w:color="auto"/>
      </w:divBdr>
    </w:div>
    <w:div w:id="213393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gbobanan.toaan.gov.vn/3ta528965t1c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luatsungoch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370A4-FF39-4BD0-9DE7-0867E3F5A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4601</Words>
  <Characters>26229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Thuý Hoài Phan</dc:creator>
  <cp:keywords/>
  <dc:description/>
  <cp:lastModifiedBy>User</cp:lastModifiedBy>
  <cp:revision>2</cp:revision>
  <dcterms:created xsi:type="dcterms:W3CDTF">2024-10-09T03:38:00Z</dcterms:created>
  <dcterms:modified xsi:type="dcterms:W3CDTF">2024-10-09T03:38:00Z</dcterms:modified>
</cp:coreProperties>
</file>