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6D9" w:rsidRPr="008226D9" w:rsidRDefault="008226D9" w:rsidP="008226D9">
      <w:pPr>
        <w:pStyle w:val="NormalWeb"/>
        <w:spacing w:before="0" w:beforeAutospacing="0" w:after="0" w:afterAutospacing="0"/>
        <w:ind w:firstLine="720"/>
        <w:jc w:val="both"/>
        <w:rPr>
          <w:color w:val="000000"/>
          <w:sz w:val="28"/>
          <w:szCs w:val="28"/>
        </w:rPr>
      </w:pPr>
      <w:r w:rsidRPr="008226D9">
        <w:rPr>
          <w:rStyle w:val="Emphasis"/>
          <w:rFonts w:eastAsiaTheme="majorEastAsia"/>
          <w:color w:val="000000"/>
          <w:sz w:val="28"/>
          <w:szCs w:val="28"/>
        </w:rPr>
        <w:t>Vụ Đỗ Hoàng Dũng phạm tội “Cố ý gây thương tích”</w:t>
      </w:r>
    </w:p>
    <w:p w:rsidR="008226D9" w:rsidRPr="008226D9" w:rsidRDefault="008226D9" w:rsidP="008226D9">
      <w:pPr>
        <w:pStyle w:val="NormalWeb"/>
        <w:spacing w:before="0" w:beforeAutospacing="0" w:after="0" w:afterAutospacing="0"/>
        <w:ind w:firstLine="720"/>
        <w:jc w:val="both"/>
        <w:rPr>
          <w:color w:val="000000"/>
          <w:sz w:val="28"/>
          <w:szCs w:val="28"/>
        </w:rPr>
      </w:pPr>
      <w:r w:rsidRPr="008226D9">
        <w:rPr>
          <w:color w:val="000000"/>
          <w:sz w:val="28"/>
          <w:szCs w:val="28"/>
        </w:rPr>
        <w:t>Khoảng 18h, ngày 24/8/2012, ông Đỗ Văn Gia và bà Phạm Thị Kía cùng cháu nội bà Kía là Trần văn Thái đi dự đám cưới về, đến gần nhà ông Gia thì bà Kía nói ông Gia vào nhà nghỉ để tiếp tục đi đám cưới nhà bà Bế. Ông Gia chửi thề và nói vợ chồng bà Bế không mời nên ông không đi. Đỗ Hoàng Dũng đang ở nhà nghe ông Gia chửi, nghĩ ông Gia chửi mình nên Dũng đi ra dùng tay chỉ mặt ông Gia và nói: “Mày làm gì chửi tao”, ông Gia trả lời: “Tao không chửi mày”, ông Gia vừa trả lời xong thì Dũng dùng tay đánh một cái trúng vào hàm của ông Gia làm ông Gia té xỉu. Khi Dũng đánh ông Gia xong thì đi vào nhà. Ông Gia được gia đình đưa đi điều trị vết thương. Tại Kết luận giám định pháp y của Trung tâm pháp y tỉnh Sóc Trăng kết luận ông Gia bị tổn hại 25% sức khỏe.</w:t>
      </w:r>
    </w:p>
    <w:p w:rsidR="008226D9" w:rsidRPr="008226D9" w:rsidRDefault="008226D9" w:rsidP="008226D9">
      <w:pPr>
        <w:pStyle w:val="NormalWeb"/>
        <w:spacing w:before="0" w:beforeAutospacing="0" w:after="0" w:afterAutospacing="0"/>
        <w:ind w:firstLine="720"/>
        <w:jc w:val="both"/>
        <w:rPr>
          <w:color w:val="000000"/>
          <w:sz w:val="28"/>
          <w:szCs w:val="28"/>
        </w:rPr>
      </w:pPr>
      <w:r w:rsidRPr="008226D9">
        <w:rPr>
          <w:color w:val="000000"/>
          <w:sz w:val="28"/>
          <w:szCs w:val="28"/>
        </w:rPr>
        <w:t>Bản án sơ thẩm số 35/2013/HSST ngày 08/7/2013 của Tòa án nhân dân thị xã V đã áp dụng Khoản 1, Điều 104; Điểm h, p Khoản 1 và Khoản 2, Điều 46 Bộ luật hình sự xử phạt bị cáo Đỗ Hoàng Dũng 09 tháng tù giam.</w:t>
      </w:r>
    </w:p>
    <w:p w:rsidR="008226D9" w:rsidRPr="008226D9" w:rsidRDefault="008226D9" w:rsidP="008226D9">
      <w:pPr>
        <w:pStyle w:val="NormalWeb"/>
        <w:spacing w:before="0" w:beforeAutospacing="0" w:after="0" w:afterAutospacing="0"/>
        <w:ind w:firstLine="720"/>
        <w:jc w:val="both"/>
        <w:rPr>
          <w:color w:val="000000"/>
          <w:sz w:val="28"/>
          <w:szCs w:val="28"/>
        </w:rPr>
      </w:pPr>
      <w:r w:rsidRPr="008226D9">
        <w:rPr>
          <w:color w:val="000000"/>
          <w:sz w:val="28"/>
          <w:szCs w:val="28"/>
        </w:rPr>
        <w:t>Ngày 07/8 2013, Viện kiểm sát nhân dân tỉnh Sóc Trăng kháng nghị bản án trên của Tòa án nhân dân thị xã V theo hướng chuyển khung hình phạt từ Khoản 1 sang Khoản 2, Điều 104 Bộ luật hình sự và tăng hình phạt đối với bị cáo.</w:t>
      </w:r>
    </w:p>
    <w:p w:rsidR="008226D9" w:rsidRPr="008226D9" w:rsidRDefault="008226D9" w:rsidP="008226D9">
      <w:pPr>
        <w:pStyle w:val="NormalWeb"/>
        <w:spacing w:before="0" w:beforeAutospacing="0" w:after="0" w:afterAutospacing="0"/>
        <w:ind w:firstLine="720"/>
        <w:jc w:val="both"/>
        <w:rPr>
          <w:color w:val="000000"/>
          <w:sz w:val="28"/>
          <w:szCs w:val="28"/>
        </w:rPr>
      </w:pPr>
      <w:r w:rsidRPr="008226D9">
        <w:rPr>
          <w:rStyle w:val="Emphasis"/>
          <w:rFonts w:eastAsiaTheme="majorEastAsia"/>
          <w:color w:val="000000"/>
          <w:sz w:val="28"/>
          <w:szCs w:val="28"/>
        </w:rPr>
        <w:t>Vấn đề cần rút kinh nghiệm:</w:t>
      </w:r>
      <w:r w:rsidRPr="008226D9">
        <w:rPr>
          <w:color w:val="000000"/>
          <w:sz w:val="28"/>
          <w:szCs w:val="28"/>
        </w:rPr>
        <w:t> Tòa án cấp sơ thẩm nhận định bị cáo Đỗ Hoàng Dũng phạm tội “Cố ý gây thương tích” là chính xác, đúng người, đúng tội. Nhưng bị hại Đỗ Văn Gia không chửi Đỗ Hoàng Dũng nhưng bị cáo vô cớ đánh, gây thương tích. Hành vi phạm tội của Đỗ Hoàng Dũng có tính chất côn đồ theo quy định tại Điểm i, Khoản 1, Điều 104, Bộ luật hình sự. Lẽ ra cấp sơ thẩm phải xét xử bị cáo theo Khoản 2, Điều 104 Bộ luật hình sự nhưng cấp sơ thẩm áp dụng Khoản 1, Điều 104 Bộ luật hình sự tuyên phạt bị cáo 09 tháng tù là không tương xứng với tính chất, mức độ hành vi phạm tội của bị cáo. Hội đồng xét xử phúc thẩm chấp nhận kháng nghị của Viện kiểm sát nhân dân tỉnh Sóc Trăng, áp dụng Khoản 2, Điều 104 Bộ luật hình sự, xử phạt bị cáo Đỗ Hoàng Dũng 1 năm 06 tháng tù.</w:t>
      </w:r>
    </w:p>
    <w:p w:rsidR="0002500F" w:rsidRPr="008226D9" w:rsidRDefault="008226D9">
      <w:pPr>
        <w:rPr>
          <w:rFonts w:ascii="Times New Roman" w:hAnsi="Times New Roman"/>
          <w:sz w:val="28"/>
          <w:szCs w:val="28"/>
        </w:rPr>
      </w:pPr>
      <w:hyperlink r:id="rId6" w:history="1">
        <w:r>
          <w:rPr>
            <w:rStyle w:val="Hyperlink"/>
          </w:rPr>
          <w:t>https://vksndtc.gov.vn/tin-chi-tiet-3786</w:t>
        </w:r>
      </w:hyperlink>
      <w:bookmarkStart w:id="0" w:name="_GoBack"/>
      <w:bookmarkEnd w:id="0"/>
    </w:p>
    <w:sectPr w:rsidR="0002500F" w:rsidRPr="008226D9"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EC"/>
    <w:rsid w:val="0002500F"/>
    <w:rsid w:val="005513EC"/>
    <w:rsid w:val="008226D9"/>
    <w:rsid w:val="009A1F95"/>
    <w:rsid w:val="009B13FF"/>
    <w:rsid w:val="00D2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8226D9"/>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8226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8226D9"/>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8226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53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378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2020-04-22T02:05:00Z</dcterms:created>
  <dcterms:modified xsi:type="dcterms:W3CDTF">2020-04-22T02:05:00Z</dcterms:modified>
</cp:coreProperties>
</file>