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xml:space="preserve">Thông qua công tác kiểm sát xét xử phúc thẩm vụ án “Ly hôn, chia tài sản khi ly hôn" giữa nguyên đơn chị Trần Thị Ngà với bị </w:t>
      </w:r>
      <w:proofErr w:type="gramStart"/>
      <w:r w:rsidRPr="00ED28B1">
        <w:rPr>
          <w:color w:val="333333"/>
          <w:sz w:val="28"/>
          <w:szCs w:val="28"/>
        </w:rPr>
        <w:t>đơn  anh</w:t>
      </w:r>
      <w:proofErr w:type="gramEnd"/>
      <w:r w:rsidRPr="00ED28B1">
        <w:rPr>
          <w:color w:val="333333"/>
          <w:sz w:val="28"/>
          <w:szCs w:val="28"/>
        </w:rPr>
        <w:t xml:space="preserve">  Võ Hải Nam, Viện KSND tỉnh nhận thấy có nhiều vi phạm của cấp sơ thẩm khi giải quyết vụ án nêu trên, dẫn đến cấp phúc thẩm phải hủy bản án để giải quyết lại. Viện KSND tỉnh (Phòng 9) nêu lên để Viện KSND các huyện, thị xã, thành phố cùng rút kinh nghiệm </w:t>
      </w:r>
      <w:proofErr w:type="gramStart"/>
      <w:r w:rsidRPr="00ED28B1">
        <w:rPr>
          <w:color w:val="333333"/>
          <w:sz w:val="28"/>
          <w:szCs w:val="28"/>
        </w:rPr>
        <w:t>chung</w:t>
      </w:r>
      <w:proofErr w:type="gramEnd"/>
      <w:r w:rsidRPr="00ED28B1">
        <w:rPr>
          <w:color w:val="333333"/>
          <w:sz w:val="28"/>
          <w:szCs w:val="28"/>
        </w:rPr>
        <w:t>.</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rStyle w:val="Strong"/>
          <w:rFonts w:eastAsiaTheme="majorEastAsia"/>
          <w:color w:val="333333"/>
          <w:sz w:val="28"/>
          <w:szCs w:val="28"/>
        </w:rPr>
        <w:t>1. Nội dung vụ án và quyết định của bản án sơ thẩm</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xml:space="preserve">Chị Trần Thị Ngà, anh Võ Hải Nam kết hôn năm 2005, năm 2012 phát sinh mâu thuẫn. Chị Ngà làm đơn xin ly hôn, anh Nam đồng ý. Về con </w:t>
      </w:r>
      <w:proofErr w:type="gramStart"/>
      <w:r w:rsidRPr="00ED28B1">
        <w:rPr>
          <w:color w:val="333333"/>
          <w:sz w:val="28"/>
          <w:szCs w:val="28"/>
        </w:rPr>
        <w:t>chung</w:t>
      </w:r>
      <w:proofErr w:type="gramEnd"/>
      <w:r w:rsidRPr="00ED28B1">
        <w:rPr>
          <w:color w:val="333333"/>
          <w:sz w:val="28"/>
          <w:szCs w:val="28"/>
        </w:rPr>
        <w:t xml:space="preserve">, có hai con chung, vợ chồng thống nhất mỗi người nuôi dưỡng một cháu, không ai phải cấp dưỡng nuôi con. Về tài sản </w:t>
      </w:r>
      <w:proofErr w:type="gramStart"/>
      <w:r w:rsidRPr="00ED28B1">
        <w:rPr>
          <w:color w:val="333333"/>
          <w:sz w:val="28"/>
          <w:szCs w:val="28"/>
        </w:rPr>
        <w:t>chung</w:t>
      </w:r>
      <w:proofErr w:type="gramEnd"/>
      <w:r w:rsidRPr="00ED28B1">
        <w:rPr>
          <w:color w:val="333333"/>
          <w:sz w:val="28"/>
          <w:szCs w:val="28"/>
        </w:rPr>
        <w:t>: Bên cạnh một số tài sản chung cả hai bên cùng thống nhất, anh Võ Hải Nam trình bày thêm: Thửa đất vợ chồng anh làm nhà là của bố mẹ anh là ông Võ Ngọc Hảo và bà Lê Thị Thủy. Quá trình làm thủ tục cấp Giấy CNQSD đất năm 2009, anh tự ý đi làm khi chưa có ý kiến, văn bản tặng cho của bố mẹ. Ngoài ra, chị Ngà, anh Nam còn thừa nhận, tầng 2 của ngôi nhà chính số 1 là do ông Võ Xuân Tưởng (chú của anh Nam) xây để chờ đền bù giải phóng mặt bằng.</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xml:space="preserve">Bản </w:t>
      </w:r>
      <w:proofErr w:type="gramStart"/>
      <w:r w:rsidRPr="00ED28B1">
        <w:rPr>
          <w:color w:val="333333"/>
          <w:sz w:val="28"/>
          <w:szCs w:val="28"/>
        </w:rPr>
        <w:t>án</w:t>
      </w:r>
      <w:proofErr w:type="gramEnd"/>
      <w:r w:rsidRPr="00ED28B1">
        <w:rPr>
          <w:color w:val="333333"/>
          <w:sz w:val="28"/>
          <w:szCs w:val="28"/>
        </w:rPr>
        <w:t xml:space="preserve"> hôn nhân gia đình sơ thẩm quyết định: xử cho chị Ngà được ly hôn anh Nam; giao cho anh Nam, chị Ngà mỗi người nuôi một con chung, không ai phải cấp dưỡng nuôi con. Về tài sản: Giao cho chị Ngà được quyền sở hữu, sử dụng 100m2 đất ở đã được cấp Giấy CNQSD đất, nhà chính số 2 và các công trình phụ trợ; tiền gửi NH; 01 xe máy Sirius. </w:t>
      </w:r>
      <w:proofErr w:type="gramStart"/>
      <w:r w:rsidRPr="00ED28B1">
        <w:rPr>
          <w:color w:val="333333"/>
          <w:sz w:val="28"/>
          <w:szCs w:val="28"/>
        </w:rPr>
        <w:t>Tổng giá trị là 807.480.478đ.</w:t>
      </w:r>
      <w:proofErr w:type="gramEnd"/>
      <w:r w:rsidRPr="00ED28B1">
        <w:rPr>
          <w:color w:val="333333"/>
          <w:sz w:val="28"/>
          <w:szCs w:val="28"/>
        </w:rPr>
        <w:t xml:space="preserve"> Chị Ngà có trách nhiệm đưa lại cho ông Hảo, bà Thủy 50.000.000đ</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Giao cho anh Nam được quyền sở hữu, sử dụng 100m2 đất ở đã được cấp Giấy CNQSD đất, nhà chính số 1, nhà trọ và các công trình phụ trợ; tiền gửi NH; 01 xe máy NOVO, đưa lại cho ông Hảo, bà Thủy 100.000.000đ, chị Ngà 2.393.000đ tiền chênh lệch tài sản. Tổng giá trị còn lại là 759.874.160đ</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Ông Võ Ngọc Hảo, bà Lê Thị Thủy được nhận từ anh Võ Hải Nam 100.000.000đ, và chị Trần Thị Ngà 50.000.000đ.</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xml:space="preserve">Sau khi xét xử sơ thẩm, Viện KSND tỉnh kháng nghị phúc thẩm, anh Võ Hải Nam, ông Võ Ngọc Hảo, bà Lê Thị Thủy kháng cáo toàn bộ bản án sơ thẩm. Tại phiên tòa phúc thẩm ngày 15/6/2017, Viện KSND tỉnh đề nghị và Hội đồng xét xử phúc thẩm Tòa án nhân dân tỉnh Hà Tĩnh quyết định hủy toàn bộ bản án sơ thẩm để giải quyết lại </w:t>
      </w:r>
      <w:proofErr w:type="gramStart"/>
      <w:r w:rsidRPr="00ED28B1">
        <w:rPr>
          <w:color w:val="333333"/>
          <w:sz w:val="28"/>
          <w:szCs w:val="28"/>
        </w:rPr>
        <w:t>theo</w:t>
      </w:r>
      <w:proofErr w:type="gramEnd"/>
      <w:r w:rsidRPr="00ED28B1">
        <w:rPr>
          <w:color w:val="333333"/>
          <w:sz w:val="28"/>
          <w:szCs w:val="28"/>
        </w:rPr>
        <w:t xml:space="preserve"> đúng quy định pháp luật.</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rStyle w:val="Strong"/>
          <w:rFonts w:eastAsiaTheme="majorEastAsia"/>
          <w:color w:val="333333"/>
          <w:sz w:val="28"/>
          <w:szCs w:val="28"/>
        </w:rPr>
        <w:t>2. Những vấn đề cần rút kinh nghiệm</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Về thủ tục tố tụng:</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xml:space="preserve">- Năm 2011 ông Võ Xuân Tưởng (chú của anh Nam) bỏ tiền xây tầng hai ngôi nhà chính số 1, là tài sản chung của vợ chồng anh Nam, chị Ngà khi tiến hành giải quyết ly hôn, chia tài sản. Anh Nam, chị Ngà cũng thừa nhận tầng hai của ngôi nhà là do ông Tưởng xây để chờ đền bù. Như vậy, trong tài sản chung của vợ chồng anh Nam, chị Ngà có tầng 2 của ngôi nhà do ông Võ Xuân Tưởng xây dựng nên. Nhưng quá </w:t>
      </w:r>
      <w:r w:rsidRPr="00ED28B1">
        <w:rPr>
          <w:color w:val="333333"/>
          <w:sz w:val="28"/>
          <w:szCs w:val="28"/>
        </w:rPr>
        <w:lastRenderedPageBreak/>
        <w:t>trình giải quyết vụ án, Tòa án cấp sơ thẩm không đưa ông Võ Xuân Tưởng vào tham gia tố tụng là bỏ sót người có quyền lợi, nghĩa vụ liên quan, làm ảnh hưởng đến quyền, lợi ích hợp pháp của ông Võ Xuân Tưởng, vi phạm khoản 4 Điều 54 Bộ luật tố tụng dân sự sửa đổi, bổ sung năm 2011; (nay là khoản 4, Điều 68 Bộ luật tố tụng dân sự năm 2015).</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Ông Võ Ngọc Hảo, bà Lê Thị Thủy có đơn yêu cầu Tòa án hủy Giấy chứng nhận quyền sử dụng đất số AM 224459 ngày 24/3/2009 do UBND huyện Kỳ Anh cấp cho anh Võ Hải Nam, chị Trần Thị Ngà. Đây là yêu cầu độc lập của người có quyền lợi nghĩa vụ liên quan trong vụ án nhưng Tòa án cấp sơ thẩm không tiến hành thụ lý theo thủ tục khởi kiện, vi phạm Điều 178, khoản 5 Điều 238 Bộ luật tố tụng dân sự sửa đổi, bổ sung năm 2011 (nay là Điều 202, khoản 2 Điều 266 Bộ luật tố tụng dân sự năm 2015).</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Về nội dung giải quyết:</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Quá trình giải quyết vụ án, anh Võ Hải Nam, chị Trần Thị Ngà trình bày thống nhất sổ tiết kiệm tài khoản số 3716219864900 số tiền  623.000.000 đồng, là tài sản chung của vợ chồng. Chị Ngà cũng thừa nhận chị đã rút số tiền trên để sử dụng vào chi tiêu trong gia đình nhưng Tòa án cấp sơ thẩm không xác minh làm rõ, cũng như không yêu cầu chị Ngà chứng minh việc sử dụng khoản tiền 623.000.000 đồng có đúng mục đích hay không mà chỉ căn cứ vào công văn của Ngân hàng nông nghiệp và phát triển nông thôn Việt Nam, chi nhánh thị xã Kỳ Anh để bác yêu cầu của anh Nam về việc chia tài sản chung số tiền 623.000.000 đồng là chưa có cơ sở vững chắc, ảnh hưởng đến quyền và lợi ích hợp pháp của đương sự.</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Tòa án cấp sơ thẩm không tiến hành thẩm định, định giá tài sản tầng 2 của ngôi nhà chính số 1 và không lấy lời khai của ông Võ Xuân Tưởng để làm rõ yêu cầu của ông đối với ngôi nhà này để xem xét giải quyết, mà đã quyết định tuyên giao ngôi nhà chính số 1 cho anh Võ Hải Nam được quyền quản lý, sử dụng là giải quyết vụ án chưa đầy đủ, toàn diện làm ảnh hưởng nghiêm trọng đến quyền và lợi ích hợp pháp của ông Võ Xuân Tưởng.</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Theo biên bản thẩm định xác định: Ngôi nhà chính số 1 có tổng diện tích là 120m </w:t>
      </w:r>
      <w:r w:rsidRPr="00ED28B1">
        <w:rPr>
          <w:color w:val="333333"/>
          <w:sz w:val="28"/>
          <w:szCs w:val="28"/>
          <w:vertAlign w:val="superscript"/>
        </w:rPr>
        <w:t>2 </w:t>
      </w:r>
      <w:r w:rsidRPr="00ED28B1">
        <w:rPr>
          <w:color w:val="333333"/>
          <w:sz w:val="28"/>
          <w:szCs w:val="28"/>
        </w:rPr>
        <w:t>; ngôi nhà chính số 2 có diện tích là 132m </w:t>
      </w:r>
      <w:r w:rsidRPr="00ED28B1">
        <w:rPr>
          <w:color w:val="333333"/>
          <w:sz w:val="28"/>
          <w:szCs w:val="28"/>
          <w:vertAlign w:val="superscript"/>
        </w:rPr>
        <w:t>2 </w:t>
      </w:r>
      <w:r w:rsidRPr="00ED28B1">
        <w:rPr>
          <w:color w:val="333333"/>
          <w:sz w:val="28"/>
          <w:szCs w:val="28"/>
        </w:rPr>
        <w:t>. Tổng diện tích thửa đất của căn nhà chính số 1,2 theo biên bản thẩm định là 252m </w:t>
      </w:r>
      <w:r w:rsidRPr="00ED28B1">
        <w:rPr>
          <w:color w:val="333333"/>
          <w:sz w:val="28"/>
          <w:szCs w:val="28"/>
          <w:vertAlign w:val="superscript"/>
        </w:rPr>
        <w:t>2 </w:t>
      </w:r>
      <w:r w:rsidRPr="00ED28B1">
        <w:rPr>
          <w:color w:val="333333"/>
          <w:sz w:val="28"/>
          <w:szCs w:val="28"/>
        </w:rPr>
        <w:t>, thì diện tích đất thực tế thừa  so với Giấy chứng nhận quyền sử dụng đất là 52m </w:t>
      </w:r>
      <w:r w:rsidRPr="00ED28B1">
        <w:rPr>
          <w:color w:val="333333"/>
          <w:sz w:val="28"/>
          <w:szCs w:val="28"/>
          <w:vertAlign w:val="superscript"/>
        </w:rPr>
        <w:t>2 </w:t>
      </w:r>
      <w:r w:rsidRPr="00ED28B1">
        <w:rPr>
          <w:color w:val="333333"/>
          <w:sz w:val="28"/>
          <w:szCs w:val="28"/>
        </w:rPr>
        <w:t>. Tính cả diện tích đất xây phòng trọ 155.73m </w:t>
      </w:r>
      <w:r w:rsidRPr="00ED28B1">
        <w:rPr>
          <w:color w:val="333333"/>
          <w:sz w:val="28"/>
          <w:szCs w:val="28"/>
          <w:vertAlign w:val="superscript"/>
        </w:rPr>
        <w:t>2 </w:t>
      </w:r>
      <w:r w:rsidRPr="00ED28B1">
        <w:rPr>
          <w:color w:val="333333"/>
          <w:sz w:val="28"/>
          <w:szCs w:val="28"/>
        </w:rPr>
        <w:t>, thì tổng diện tích thửa đất mà anh Nam, chị Ngà đang quản lý sử dụng là 407.73m </w:t>
      </w:r>
      <w:r w:rsidRPr="00ED28B1">
        <w:rPr>
          <w:color w:val="333333"/>
          <w:sz w:val="28"/>
          <w:szCs w:val="28"/>
          <w:vertAlign w:val="superscript"/>
        </w:rPr>
        <w:t>2 </w:t>
      </w:r>
      <w:r w:rsidRPr="00ED28B1">
        <w:rPr>
          <w:color w:val="333333"/>
          <w:sz w:val="28"/>
          <w:szCs w:val="28"/>
        </w:rPr>
        <w:t>. Như vậy, diện tích đất thực tế thừa so với Giấy chứng nhận quyền sử dụng đất là 207.73m </w:t>
      </w:r>
      <w:r w:rsidRPr="00ED28B1">
        <w:rPr>
          <w:color w:val="333333"/>
          <w:sz w:val="28"/>
          <w:szCs w:val="28"/>
          <w:vertAlign w:val="superscript"/>
        </w:rPr>
        <w:t>2 </w:t>
      </w:r>
      <w:r w:rsidRPr="00ED28B1">
        <w:rPr>
          <w:color w:val="333333"/>
          <w:sz w:val="28"/>
          <w:szCs w:val="28"/>
        </w:rPr>
        <w:t>, nhưng bản án sơ thẩm lại xác định diện tích đất thực tế thừa 64m </w:t>
      </w:r>
      <w:r w:rsidRPr="00ED28B1">
        <w:rPr>
          <w:color w:val="333333"/>
          <w:sz w:val="28"/>
          <w:szCs w:val="28"/>
          <w:vertAlign w:val="superscript"/>
        </w:rPr>
        <w:t>2 </w:t>
      </w:r>
      <w:r w:rsidRPr="00ED28B1">
        <w:rPr>
          <w:color w:val="333333"/>
          <w:sz w:val="28"/>
          <w:szCs w:val="28"/>
        </w:rPr>
        <w:t xml:space="preserve">là không chính xác. Hơn nữa, khi tuyên giao đất cho anh Nam, chị Ngà sử dụng Tòa </w:t>
      </w:r>
      <w:proofErr w:type="gramStart"/>
      <w:r w:rsidRPr="00ED28B1">
        <w:rPr>
          <w:color w:val="333333"/>
          <w:sz w:val="28"/>
          <w:szCs w:val="28"/>
        </w:rPr>
        <w:t>án</w:t>
      </w:r>
      <w:proofErr w:type="gramEnd"/>
      <w:r w:rsidRPr="00ED28B1">
        <w:rPr>
          <w:color w:val="333333"/>
          <w:sz w:val="28"/>
          <w:szCs w:val="28"/>
        </w:rPr>
        <w:t xml:space="preserve"> sơ thẩm cũng không xác định vị trí diện tích đất thừa này. Quá trình giải quyết vụ án, Tòa án cấp sơ thẩm chưa làm việc với UBND cấp có thẩm quyền quản lý đất đai về việc anh Nam, chị Ngà sử dụng diện tích đất thừa có hợp pháp và phù hợp với quy hoạch hay không, không tạm giao diện tích đất thừa này cho anh Nam hoặc chị Ngà quản lý sử dụng là chưa đúng quy định.</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lastRenderedPageBreak/>
        <w:t>- Đối với ngôi  nhà 2 tầng, Tòa án cấp sơ thẩm xác định là do ông Võ Ngọc Hảo, bà Lê Thị Thủy bỏ tiền ra xây dựng nên, nhưng ông bà đã cho anh Nam, chị Ngà và Tòa án xác định đây là tài sản chung của anh Nam, chị Ngà. Nhưng khi giải quyết vụ án Tòa án sơ thẩm tuyên buộc chị Ngà phải đưa lại cho ông Hảo, bà Thủy số tiền 50.000.000 đồng; anh Nam phải đưa lại cho ông Hảo, bà Thủy số tiền 100.000.000 đồng, khi chưa phân tích lý do phải đưa lại số tiền này là chưa có cơ sở vững chắc.</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Liên quan đến trình tự, thủ tục cấp Giấy CNQSD đất cho anh Võ Hải Nam và chị Trần Thị Ngà có nguồn gốc của ông Võ Ngọc Hảo và bà Lê Thị Thủy, quá trình giải quyết vụ án, các cơ quan có thẩm quyền trình bày ý kiến mâu thuẫn nhau về căn cứ, hồ sơ đề nghị cấp đất, thời gian sử dụng đất để cấp Giấy CNQSD đất cho đương sự nhưng chưa được cấp sơ thẩm làm rõ.</w:t>
      </w:r>
    </w:p>
    <w:p w:rsidR="00ED28B1" w:rsidRPr="00ED28B1" w:rsidRDefault="00ED28B1" w:rsidP="00ED28B1">
      <w:pPr>
        <w:pStyle w:val="NormalWeb"/>
        <w:shd w:val="clear" w:color="auto" w:fill="FFFFFF"/>
        <w:spacing w:before="0" w:beforeAutospacing="0" w:after="150" w:afterAutospacing="0"/>
        <w:jc w:val="both"/>
        <w:rPr>
          <w:color w:val="333333"/>
          <w:sz w:val="28"/>
          <w:szCs w:val="28"/>
        </w:rPr>
      </w:pPr>
      <w:r w:rsidRPr="00ED28B1">
        <w:rPr>
          <w:color w:val="333333"/>
          <w:sz w:val="28"/>
          <w:szCs w:val="28"/>
        </w:rPr>
        <w:t xml:space="preserve">Do có những </w:t>
      </w:r>
      <w:proofErr w:type="gramStart"/>
      <w:r w:rsidRPr="00ED28B1">
        <w:rPr>
          <w:color w:val="333333"/>
          <w:sz w:val="28"/>
          <w:szCs w:val="28"/>
        </w:rPr>
        <w:t>vi</w:t>
      </w:r>
      <w:proofErr w:type="gramEnd"/>
      <w:r w:rsidRPr="00ED28B1">
        <w:rPr>
          <w:color w:val="333333"/>
          <w:sz w:val="28"/>
          <w:szCs w:val="28"/>
        </w:rPr>
        <w:t xml:space="preserve"> phạm nghiêm trọng về thủ tục tố tụng và nội dung giải quyết nên cấp phúc thẩm phải hủy toàn bộ bản án sơ thẩm để giải quyết lại. Viện KSND tỉnh (Phòng 9) xin nêu lên để Viện KSND các huyện, thị xã, thành phố biết, rút kinh nghiệm chung nhằm nâng cao hơn nữa chất lượng công tác kiểm sát giải quyết các vụ, việc dân sự, hôn nhân và gia đình</w:t>
      </w:r>
      <w:proofErr w:type="gramStart"/>
      <w:r w:rsidRPr="00ED28B1">
        <w:rPr>
          <w:color w:val="333333"/>
          <w:sz w:val="28"/>
          <w:szCs w:val="28"/>
        </w:rPr>
        <w:t>./</w:t>
      </w:r>
      <w:proofErr w:type="gramEnd"/>
      <w:r w:rsidRPr="00ED28B1">
        <w:rPr>
          <w:color w:val="333333"/>
          <w:sz w:val="28"/>
          <w:szCs w:val="28"/>
        </w:rPr>
        <w:t>.</w:t>
      </w:r>
    </w:p>
    <w:p w:rsidR="0002500F" w:rsidRDefault="0002500F">
      <w:pPr>
        <w:rPr>
          <w:rFonts w:ascii="Times New Roman" w:hAnsi="Times New Roman"/>
          <w:sz w:val="28"/>
          <w:szCs w:val="28"/>
        </w:rPr>
      </w:pPr>
    </w:p>
    <w:p w:rsidR="00ED28B1" w:rsidRPr="00ED28B1" w:rsidRDefault="00ED28B1">
      <w:pPr>
        <w:rPr>
          <w:rFonts w:ascii="Times New Roman" w:hAnsi="Times New Roman"/>
          <w:sz w:val="28"/>
          <w:szCs w:val="28"/>
        </w:rPr>
      </w:pPr>
      <w:hyperlink r:id="rId6" w:history="1">
        <w:r>
          <w:rPr>
            <w:rStyle w:val="Hyperlink"/>
          </w:rPr>
          <w:t>http://vienkiemsat.hatinh.gov.vn/vks/portal/read/dien-dan-nghiep-vu/news/mot-so-van-de-rut-kinh-nghiem-ve-vu-an-hon-nhan-va-gia-dinh-bi-cap-phuc-tham-huy.html</w:t>
        </w:r>
      </w:hyperlink>
      <w:bookmarkStart w:id="0" w:name="_GoBack"/>
      <w:bookmarkEnd w:id="0"/>
    </w:p>
    <w:sectPr w:rsidR="00ED28B1" w:rsidRPr="00ED28B1"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66B"/>
    <w:rsid w:val="0002500F"/>
    <w:rsid w:val="0079266B"/>
    <w:rsid w:val="009A1F95"/>
    <w:rsid w:val="009B13FF"/>
    <w:rsid w:val="00D20256"/>
    <w:rsid w:val="00ED2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D28B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D28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D28B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D2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6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mot-so-van-de-rut-kinh-nghiem-ve-vu-an-hon-nhan-va-gia-dinh-bi-cap-phuc-tham-hu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2020-03-26T07:22:00Z</dcterms:created>
  <dcterms:modified xsi:type="dcterms:W3CDTF">2020-03-26T07:22:00Z</dcterms:modified>
</cp:coreProperties>
</file>