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7B" w:rsidRPr="0010357B" w:rsidRDefault="0010357B" w:rsidP="0010357B">
      <w:pPr>
        <w:spacing w:beforeAutospacing="1" w:afterAutospacing="1"/>
        <w:jc w:val="both"/>
        <w:outlineLvl w:val="2"/>
        <w:rPr>
          <w:rFonts w:ascii="Times New Roman" w:eastAsia="Times New Roman" w:hAnsi="Times New Roman"/>
          <w:color w:val="000000"/>
          <w:sz w:val="28"/>
          <w:szCs w:val="28"/>
        </w:rPr>
      </w:pPr>
      <w:r w:rsidRPr="0010357B">
        <w:rPr>
          <w:rFonts w:ascii="Times New Roman" w:eastAsia="Times New Roman" w:hAnsi="Times New Roman"/>
          <w:i/>
          <w:iCs/>
          <w:color w:val="666666"/>
          <w:sz w:val="28"/>
          <w:szCs w:val="28"/>
        </w:rPr>
        <w:t>Thông qua hoạt động kiểm sát việc giải quyết các vụ án hành chính theo thủ tục phúc thẩm, Phòng 12 - Viện kiểm sát nhân dân tỉnh Bình Định thông báo tới Viện kiểm sát nhân dân các huyện, thị xã, thành phố một số vấn đề để tham khảo, rút kinh nghiệm chung trong vụ án “Yêu cầu bồi thường thiệt hại do Quyết định hành chính trái pháp luật gây ra” giữa DNTN thương mại và dịch vụ Kim Long và UBND huyện Hoài Ân.</w:t>
      </w:r>
    </w:p>
    <w:p w:rsidR="0010357B" w:rsidRP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b/>
          <w:bCs/>
          <w:color w:val="000000"/>
          <w:sz w:val="28"/>
          <w:szCs w:val="28"/>
        </w:rPr>
        <w:t>Nội dung vụ án:</w:t>
      </w: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Được nhà nước có chủ trương cho phép các Doanh nghiệp tư nhân làm dự án đầu tư vào lĩnh vực sản xuất kinh doanh </w:t>
      </w:r>
      <w:proofErr w:type="gramStart"/>
      <w:r w:rsidRPr="0010357B">
        <w:rPr>
          <w:rFonts w:ascii="Times New Roman" w:eastAsia="Times New Roman" w:hAnsi="Times New Roman"/>
          <w:color w:val="000000"/>
          <w:sz w:val="28"/>
          <w:szCs w:val="28"/>
        </w:rPr>
        <w:t>theo</w:t>
      </w:r>
      <w:proofErr w:type="gramEnd"/>
      <w:r w:rsidRPr="0010357B">
        <w:rPr>
          <w:rFonts w:ascii="Times New Roman" w:eastAsia="Times New Roman" w:hAnsi="Times New Roman"/>
          <w:color w:val="000000"/>
          <w:sz w:val="28"/>
          <w:szCs w:val="28"/>
        </w:rPr>
        <w:t xml:space="preserve"> quy định của pháp luật. Ngày 17/7/2002 Doanh nghiệp Kim Long làm đơn xin thuê đất xây dựng cửa hàng bán lẻ xăng dầu tại lô đất 969, 970 có diện tích 590m2 ở thôn Hội Long, xã Ân Hảo. Ngày 10/10/2002, Doanh nghiệp Kim Long có đơn xin xây dựng Cửa hàng xăng dầu tại lô đất nói trên, được UBND xã và các ngành chức năng của huyện Hoài Ân kiểm tra và thống nhất. Ngày 28/11/2002,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có công văn số 356/CV-UB về việc thống nhất cho đầu tư điểm kinh doanh xăng dầu. Sau đó các ngành chức năng của tỉnh như: Công </w:t>
      </w:r>
      <w:proofErr w:type="gramStart"/>
      <w:r w:rsidRPr="0010357B">
        <w:rPr>
          <w:rFonts w:ascii="Times New Roman" w:eastAsia="Times New Roman" w:hAnsi="Times New Roman"/>
          <w:color w:val="000000"/>
          <w:sz w:val="28"/>
          <w:szCs w:val="28"/>
        </w:rPr>
        <w:t>an</w:t>
      </w:r>
      <w:proofErr w:type="gramEnd"/>
      <w:r w:rsidRPr="0010357B">
        <w:rPr>
          <w:rFonts w:ascii="Times New Roman" w:eastAsia="Times New Roman" w:hAnsi="Times New Roman"/>
          <w:color w:val="000000"/>
          <w:sz w:val="28"/>
          <w:szCs w:val="28"/>
        </w:rPr>
        <w:t xml:space="preserve"> phòng cháy chữa cháy, Sở thương mại Bình Định, Sở khoa học Công nghệ Bình Định đều có ý kiến thống nhất. Ngày 17/01/2003 UBND huyện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Hảo có tờ trình xin UBND huyện chuyển mục đích sử dụng đất tại hai lô đất 969, 970 nói trên từ đất lúa sang đất màu. Ngày 07/3/2003 UBND huyện ra Quyết định số 120/QĐ-UB cho Doanh nghiệp Kim Long thuê đất, tại Điều 1 ghi rõ: “Cho ông Trần Văn Thảo chủ DNTN – TMDV Kim Long hiện đang ở xã Ân Tín thuê 590m2 đất màu để xây dựng cửa hàng bán xăng dầu”. </w:t>
      </w:r>
      <w:proofErr w:type="gramStart"/>
      <w:r w:rsidRPr="0010357B">
        <w:rPr>
          <w:rFonts w:ascii="Times New Roman" w:eastAsia="Times New Roman" w:hAnsi="Times New Roman"/>
          <w:color w:val="000000"/>
          <w:sz w:val="28"/>
          <w:szCs w:val="28"/>
        </w:rPr>
        <w:t>Ngày 10/3/2003 Doanh nghiệp Kim Long đã nộp thuế xây dựng cửa hàng xăng dầu tại Chi cục thuế Hoài Ân.</w:t>
      </w:r>
      <w:proofErr w:type="gramEnd"/>
      <w:r w:rsidRPr="0010357B">
        <w:rPr>
          <w:rFonts w:ascii="Times New Roman" w:eastAsia="Times New Roman" w:hAnsi="Times New Roman"/>
          <w:color w:val="000000"/>
          <w:sz w:val="28"/>
          <w:szCs w:val="28"/>
        </w:rPr>
        <w:t xml:space="preserve"> Ngày 12/3/2003 Doanh nghiệp Kim Long đã ký hợp đồng với nhà sản xuất kinh doanh mua toàn bộ bồn bể chứa xăng dầu, 4 máy bơm xăng dầu điện tử và vật liệu sắt thép, xi măng để chuẩn bị xây dựng, thì chiều ngày 14/3/2003, UBND huyện Hoài Ân chỉ đạo cho Phòng Địa chính huyện gặp Doanh nghiệp Kim Long để lập biên bản đình chỉ xây dựng cửa hàng xăng dầu với lý do: UBND xã Ân Hảo đã giao đất cho Doanh nghiệp Kim Long trên đất lúa và đã thu hồi Quyết định cấp đất và toàn bộ hồ sơ xây dựng cửa hàng xăng dầu. Ngày 9/12/2008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ban hành Quyết định số: 2030/QĐ-UBND về việc thu hồi Quyết định số 120/QĐ-UBND ngày 07/3/2003 của UBND huyện Hoài Ân. Từ đó đến nay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không giải quyết hậu quả thiệt hại cho Doanh nghiệp. Do vậy, Doanh nghiệp Kim Long kiện, yêu cầu Tòa </w:t>
      </w:r>
      <w:proofErr w:type="gramStart"/>
      <w:r w:rsidRPr="0010357B">
        <w:rPr>
          <w:rFonts w:ascii="Times New Roman" w:eastAsia="Times New Roman" w:hAnsi="Times New Roman"/>
          <w:color w:val="000000"/>
          <w:sz w:val="28"/>
          <w:szCs w:val="28"/>
        </w:rPr>
        <w:t>án</w:t>
      </w:r>
      <w:proofErr w:type="gramEnd"/>
      <w:r w:rsidRPr="0010357B">
        <w:rPr>
          <w:rFonts w:ascii="Times New Roman" w:eastAsia="Times New Roman" w:hAnsi="Times New Roman"/>
          <w:color w:val="000000"/>
          <w:sz w:val="28"/>
          <w:szCs w:val="28"/>
        </w:rPr>
        <w:t xml:space="preserve"> nhân dân huyện Hoài Ân: tuyên hủy Quyết định số 2030/QĐ-UBND ngày 09/12/2008 của UBND huyện Hoài Ân về việc thu hồi Quyết định số 120/QĐ-UBND, ngày 07/3/2003 của UBND huyện Hoài Ân. Buộc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bồi thường toàn bộ thiệt hại do quyết định trên gây ra với số tiền là 3.083.495.000đ.</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b/>
          <w:bCs/>
          <w:color w:val="000000"/>
          <w:sz w:val="28"/>
          <w:szCs w:val="28"/>
        </w:rPr>
        <w:t>Quá trình giải quyết vụ án:</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Vụ </w:t>
      </w:r>
      <w:proofErr w:type="gramStart"/>
      <w:r w:rsidRPr="0010357B">
        <w:rPr>
          <w:rFonts w:ascii="Times New Roman" w:eastAsia="Times New Roman" w:hAnsi="Times New Roman"/>
          <w:color w:val="000000"/>
          <w:sz w:val="28"/>
          <w:szCs w:val="28"/>
        </w:rPr>
        <w:t>án</w:t>
      </w:r>
      <w:proofErr w:type="gramEnd"/>
      <w:r w:rsidRPr="0010357B">
        <w:rPr>
          <w:rFonts w:ascii="Times New Roman" w:eastAsia="Times New Roman" w:hAnsi="Times New Roman"/>
          <w:color w:val="000000"/>
          <w:sz w:val="28"/>
          <w:szCs w:val="28"/>
        </w:rPr>
        <w:t xml:space="preserve"> nói trên đã được TAND huyện Hoài Ân đã xét xử sơ thẩm tại bản án số 01/2014/ST-HC ngày 17/01/2014 có nội dung như sau:</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lastRenderedPageBreak/>
        <w:t xml:space="preserve">Áp dụng các Điều 305, 307, 604, 605, khoản 3 Điều 608 Bộ luật dân sự và Pháp lệnh lệ phí, án phí của tòa án. Tuyên xử: Chấp nhận 1 phần yêu cầu khởi kiện của ông Trần Văn Thảo – Chủ Doanh nghiệp tư nhân thương mại dịch vụ Kim Long đối với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về việc “Kiện quyết định hành chính trong lĩnh vực quản lý đất đai và yêu cầu bồi thường thiệt hại do quyết định hành chính gây ra”.</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Buộc UBND huyện Hoài Ân phải bồi thường thiệt hại cho Doanh nghiệp tư nhân thương mại dịch vụ Kim Long số tiền 22.771.512 đồng, do ban hành Quyết định số 120/QĐ-UB ngày 07/3/2003 về việc cho Doanh nghiệp tư nhân thương mại dịch vụ Kim Long thuê đất trái thẩm quyền.</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Bác yêu cầu của ông Trần Văn Thảo- Chủ Doanh nghiệp tư nhân thương mại dịch vụ Kim Long về việc buộc UBND huyện Hoài </w:t>
      </w:r>
      <w:proofErr w:type="gramStart"/>
      <w:r w:rsidRPr="0010357B">
        <w:rPr>
          <w:rFonts w:ascii="Times New Roman" w:eastAsia="Times New Roman" w:hAnsi="Times New Roman"/>
          <w:color w:val="000000"/>
          <w:sz w:val="28"/>
          <w:szCs w:val="28"/>
        </w:rPr>
        <w:t>Ân</w:t>
      </w:r>
      <w:proofErr w:type="gramEnd"/>
      <w:r w:rsidRPr="0010357B">
        <w:rPr>
          <w:rFonts w:ascii="Times New Roman" w:eastAsia="Times New Roman" w:hAnsi="Times New Roman"/>
          <w:color w:val="000000"/>
          <w:sz w:val="28"/>
          <w:szCs w:val="28"/>
        </w:rPr>
        <w:t xml:space="preserve"> bồi thường toàn bộ thiệt hại số tiền là 3.083.495.000 đồng. </w:t>
      </w:r>
      <w:proofErr w:type="gramStart"/>
      <w:r w:rsidRPr="0010357B">
        <w:rPr>
          <w:rFonts w:ascii="Times New Roman" w:eastAsia="Times New Roman" w:hAnsi="Times New Roman"/>
          <w:color w:val="000000"/>
          <w:sz w:val="28"/>
          <w:szCs w:val="28"/>
        </w:rPr>
        <w:t>Vì không có cơ sở.</w:t>
      </w:r>
      <w:proofErr w:type="gramEnd"/>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Vụ </w:t>
      </w:r>
      <w:proofErr w:type="gramStart"/>
      <w:r w:rsidRPr="0010357B">
        <w:rPr>
          <w:rFonts w:ascii="Times New Roman" w:eastAsia="Times New Roman" w:hAnsi="Times New Roman"/>
          <w:color w:val="000000"/>
          <w:sz w:val="28"/>
          <w:szCs w:val="28"/>
        </w:rPr>
        <w:t>án</w:t>
      </w:r>
      <w:proofErr w:type="gramEnd"/>
      <w:r w:rsidRPr="0010357B">
        <w:rPr>
          <w:rFonts w:ascii="Times New Roman" w:eastAsia="Times New Roman" w:hAnsi="Times New Roman"/>
          <w:color w:val="000000"/>
          <w:sz w:val="28"/>
          <w:szCs w:val="28"/>
        </w:rPr>
        <w:t xml:space="preserve"> nói trên đã bị người khởi kiện, người bị kiện kháng cáo lên cấp phúc thẩm yêu cầu như sau:</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Người khởi kiện yêu cầu: sửa bản án sơ thẩm, buộc UBND huyện Hoài Ân phải bồi thường thiệt hại do Quyết định hành chính trái pháp luật gây ra với tổng số tiền bồi thường là 3.083.495.000đ, yêu cầu thẩm định giá hoặc trưng cầu Công ty thẩm định giá Miền Trung thẩm định giá thiệt hại của Doanh nghiệp.</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Người bị kiện UBND huyện Hoài Ân yêu cầu: cấp phúc thẩm xem xét toàn bộ nội dung bản án hành chính số 01/2014/HC-ST ngày 17/01/2014 của TAND huyện Hoài Ân theo hướng bác toàn bộ yêu cầu của người khởi kiện.</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Sau khi có đơn kháng cáo của người khởi kiện và người bị kiện, Tòa án nhân dân tỉnh Bình Định đã thụ lý và xét xử phúc thẩm bản án số: 05/2014/HC-PT ngày 17/6/2014 tuyên xử: Hủy bản án hành chính sơ thẩm số 01/2014/HC-ST ngày 17/01/2014 của TAND huyện Hoài Ân về việc “Yêu cầu bồi thường thiệt hại do Quyết định hành </w:t>
      </w:r>
      <w:proofErr w:type="gramStart"/>
      <w:r w:rsidRPr="0010357B">
        <w:rPr>
          <w:rFonts w:ascii="Times New Roman" w:eastAsia="Times New Roman" w:hAnsi="Times New Roman"/>
          <w:color w:val="000000"/>
          <w:sz w:val="28"/>
          <w:szCs w:val="28"/>
        </w:rPr>
        <w:t>chính</w:t>
      </w:r>
      <w:proofErr w:type="gramEnd"/>
      <w:r w:rsidRPr="0010357B">
        <w:rPr>
          <w:rFonts w:ascii="Times New Roman" w:eastAsia="Times New Roman" w:hAnsi="Times New Roman"/>
          <w:color w:val="000000"/>
          <w:sz w:val="28"/>
          <w:szCs w:val="28"/>
        </w:rPr>
        <w:t xml:space="preserve"> gây ra” và chuyển toàn bộ hồ sơ cho Tòa án nhân dân huyện Hoài Ân giải quyết lại vụ án theo quy định của pháp luật.</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b/>
          <w:bCs/>
          <w:color w:val="000000"/>
          <w:sz w:val="28"/>
          <w:szCs w:val="28"/>
        </w:rPr>
        <w:t>Những vấn đề cần rút kinh nghiệm:</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b/>
          <w:bCs/>
          <w:i/>
          <w:iCs/>
          <w:color w:val="000000"/>
          <w:sz w:val="28"/>
          <w:szCs w:val="28"/>
        </w:rPr>
        <w:t>1. Về thủ tục tố tụng</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 Theo đơn khởi kiện ngày 10/10/2011 của Doanh nghiệp tư nhân dịch vụ thương mại Kim Long khởi kiện yêu cầu hủy Quyết định 2030/QĐ-UB về việc thu hồi Quyết định số 120/QĐ-UB ngày 07/3/2003 của UBND huyện Hoài Ân về việc cho Doanh nghiệp Kim Long thuê đất và yêu cầu giải quyết buộc UBND huyện Hoài Ân phải bồi thường toàn bộ thiệt hại do các quyết định trên gây ra (Quyết định 120/QĐ-UB ngày </w:t>
      </w:r>
      <w:r w:rsidRPr="0010357B">
        <w:rPr>
          <w:rFonts w:ascii="Times New Roman" w:eastAsia="Times New Roman" w:hAnsi="Times New Roman"/>
          <w:color w:val="000000"/>
          <w:sz w:val="28"/>
          <w:szCs w:val="28"/>
        </w:rPr>
        <w:lastRenderedPageBreak/>
        <w:t>07/03/2003 của UBND huyện Hoài Ân). Nhưng tại biên bản ghi lời khai ngày 01/10/2013 Ông Huỳnh Văn Việt đại diện theo ủy quyền của người khởi kiện trình bày buộc UBND huyện Hoài Ân bồi thường thiệt hại cho Doanh nghiệp do biên bản đình chỉ ngày 14/3/2003 và Quyết định 2030/QĐ-UBND, ngày 09/12/2008 của UBND huyện Hoài Ân gây ra cho Doanh nghiệp và lời khai của ông Huỳnh Văn Việt tại phiên tòa sơ thẩm “Doanh nghiệp không có yêu cầu hủy quyết định số 2030/QĐ-UBND ngày 9/12/2008 của UBND huyện Hoài Ân. Doanh nghiệp chỉ yêu cầu Tòa án buộc UBND huyện Hoài Ân bồi thường số tiền 3.083.495.000 đồng do Quyết định số 2030/QĐ-UBND nói trên trái pháp luật gây ra” (BL 194, 218, 219). Như vậy, người khởi kiện tại phiên tòa đã rút việc khởi kiện quyết định hành chính mà chỉ yêu cầu bồi thường thiệt hại nhưng Tòa vẫn xét xử nội dung yêu cầu bồi thường thiệt hại là trái với Điều 6 Luật tố tụng hành chính và Điều 3 Nghị quyết số 02/2011/NQ-HĐTP ngày 29/7/2011 của Hội đồng Thẩm phán – Tòa án nhân dân Tối cao </w:t>
      </w:r>
      <w:r w:rsidRPr="0010357B">
        <w:rPr>
          <w:rFonts w:ascii="Times New Roman" w:eastAsia="Times New Roman" w:hAnsi="Times New Roman"/>
          <w:b/>
          <w:bCs/>
          <w:color w:val="000000"/>
          <w:sz w:val="28"/>
          <w:szCs w:val="28"/>
        </w:rPr>
        <w:t>(Chỉ đồng thời giải quyết yêu cầu bồi thường thiệt hại khi có quyết định, hành vi hành chính trái pháp luật gây ra).</w:t>
      </w:r>
      <w:r w:rsidRPr="0010357B">
        <w:rPr>
          <w:rFonts w:ascii="Times New Roman" w:eastAsia="Times New Roman" w:hAnsi="Times New Roman"/>
          <w:color w:val="000000"/>
          <w:sz w:val="28"/>
          <w:szCs w:val="28"/>
        </w:rPr>
        <w:t xml:space="preserve">Vì người khởi kiện không khởi kiện quyết định hành chính trái pháp luật thì làm gì có cơ sở để yêu cầu bồi thường thiệt hại do quyết định hành chính gây ra. </w:t>
      </w:r>
      <w:proofErr w:type="gramStart"/>
      <w:r w:rsidRPr="0010357B">
        <w:rPr>
          <w:rFonts w:ascii="Times New Roman" w:eastAsia="Times New Roman" w:hAnsi="Times New Roman"/>
          <w:color w:val="000000"/>
          <w:sz w:val="28"/>
          <w:szCs w:val="28"/>
        </w:rPr>
        <w:t>Lẽ ra Tòa án cấp sơ thẩm phải hướng dẫn người khởi kiện khởi kiện Quyết định 120/QĐ-UB ngày 07/03/2003 của UBND huyện Hoài Ân cho thuê đất trái thẩm quyền thì đồng thời mới yêu cầu bồi thường thiệt hại.</w:t>
      </w:r>
      <w:proofErr w:type="gramEnd"/>
      <w:r w:rsidRPr="0010357B">
        <w:rPr>
          <w:rFonts w:ascii="Times New Roman" w:eastAsia="Times New Roman" w:hAnsi="Times New Roman"/>
          <w:color w:val="000000"/>
          <w:sz w:val="28"/>
          <w:szCs w:val="28"/>
        </w:rPr>
        <w:t xml:space="preserve"> Trong bản án sơ thẩm có nội dung </w:t>
      </w:r>
      <w:r w:rsidRPr="0010357B">
        <w:rPr>
          <w:rFonts w:ascii="Times New Roman" w:eastAsia="Times New Roman" w:hAnsi="Times New Roman"/>
          <w:i/>
          <w:iCs/>
          <w:color w:val="000000"/>
          <w:sz w:val="28"/>
          <w:szCs w:val="28"/>
        </w:rPr>
        <w:t>“Chấp nhận 1 phần yêu cầu khởi kiện....của Chủ Doanh nghiệp tư nhân Kim Long đối với UBND huyện Hoài Ân về việc kiện quyết định hành chính trong lĩnh vực đất đai và yêu cầu bồi thường thiệt hại do quyết định hành chính gây ra”.</w:t>
      </w:r>
      <w:r w:rsidRPr="0010357B">
        <w:rPr>
          <w:rFonts w:ascii="Times New Roman" w:eastAsia="Times New Roman" w:hAnsi="Times New Roman"/>
          <w:color w:val="000000"/>
          <w:sz w:val="28"/>
          <w:szCs w:val="28"/>
        </w:rPr>
        <w:t>Người khởi kiện không khởi kiện quyết định hành chính số 120 nói trên nhưng Tòa án cấp sơ thẩm xét xử có nội dung chấp nhận yêu cầu khởi kiện quyết định hành chính. Như vậy trong trường hợp này, Tòa án cấp sơ thẩm xét xử vượt nội dung yêu cầu của người khởi kiện là trái với Điều 7 Luật tố tụng hành chính quy định </w:t>
      </w:r>
      <w:r w:rsidRPr="0010357B">
        <w:rPr>
          <w:rFonts w:ascii="Times New Roman" w:eastAsia="Times New Roman" w:hAnsi="Times New Roman"/>
          <w:b/>
          <w:bCs/>
          <w:color w:val="000000"/>
          <w:sz w:val="28"/>
          <w:szCs w:val="28"/>
        </w:rPr>
        <w:t>“quyền quyết định và tự định đoạt của người khởi kiện”.</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b/>
          <w:bCs/>
          <w:i/>
          <w:iCs/>
          <w:color w:val="000000"/>
          <w:sz w:val="28"/>
          <w:szCs w:val="28"/>
        </w:rPr>
        <w:t>2. Về nội dung</w:t>
      </w:r>
    </w:p>
    <w:p w:rsidR="0010357B" w:rsidRPr="0010357B" w:rsidRDefault="0010357B" w:rsidP="0010357B">
      <w:pPr>
        <w:jc w:val="both"/>
        <w:outlineLvl w:val="3"/>
        <w:rPr>
          <w:rFonts w:ascii="Times New Roman" w:eastAsia="Times New Roman" w:hAnsi="Times New Roman"/>
          <w:color w:val="000000"/>
          <w:sz w:val="28"/>
          <w:szCs w:val="28"/>
        </w:rPr>
      </w:pPr>
    </w:p>
    <w:p w:rsidR="0010357B" w:rsidRP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Việc Tòa án sơ thẩm áp dụng Bộ luật dân sự để giải quyết yêu cầu bồi thường thiệt hại cho DNTN Kim Long là chưa phù hợp mà trong trường hợp này Tòa án cần áp dụng Luật trách nhiệm bồi thường của Nhà nước để giải quyết yêu cầu bồi thường thiệt hại cho DNTN Kim Long.</w:t>
      </w:r>
    </w:p>
    <w:p w:rsidR="0010357B" w:rsidRPr="0010357B" w:rsidRDefault="0010357B" w:rsidP="0010357B">
      <w:pPr>
        <w:spacing w:beforeAutospacing="1" w:afterAutospacing="1"/>
        <w:jc w:val="both"/>
        <w:outlineLvl w:val="2"/>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 xml:space="preserve">- Tòa án cấp sơ thẩm không tổ chức cho các bên thương lượng để giải quyết bồi thường là trái với khoản 2 Điều 7, Điều 19 Luật trách nhiệm bồi thường của Nhà nước. Căn cứ vào các quy định này, Tòa </w:t>
      </w:r>
      <w:proofErr w:type="gramStart"/>
      <w:r w:rsidRPr="0010357B">
        <w:rPr>
          <w:rFonts w:ascii="Times New Roman" w:eastAsia="Times New Roman" w:hAnsi="Times New Roman"/>
          <w:color w:val="000000"/>
          <w:sz w:val="28"/>
          <w:szCs w:val="28"/>
        </w:rPr>
        <w:t>án</w:t>
      </w:r>
      <w:proofErr w:type="gramEnd"/>
      <w:r w:rsidRPr="0010357B">
        <w:rPr>
          <w:rFonts w:ascii="Times New Roman" w:eastAsia="Times New Roman" w:hAnsi="Times New Roman"/>
          <w:color w:val="000000"/>
          <w:sz w:val="28"/>
          <w:szCs w:val="28"/>
        </w:rPr>
        <w:t xml:space="preserve"> tổ chức cho các bên thương lượng về việc bồi thường là thủ tục bắt buộc và kết quả thương lượng là cơ sở để quyết định việc bồi thường; nếu các bên không thống nhất thương lượng thì Tòa án xem xét giải quyết theo quy định của pháp luật.</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lastRenderedPageBreak/>
        <w:t>- Việc xác định mức bồi thường thiệt hại mà DNTN Kim Long yêu cầu UBND huyện Hoài Ân bồi thường, Tòa án cấp sơ thẩm chỉ định giá và xem xét đối với một phần tài sản có hóa đơn, chứng từ để xác định thiệt hại của DNTN Kim Long là chưa đầy đủ. Đối với vụ án này Tòa án phải căn cứ các quy định Điều 92 Luật Tố tụng dân sự và Điều 18 Luật trách nhiệm bồi thường của Nhà nước tiến hành định giá tài sản, giám định thiệt hại về tài sản. Trong trường hợp này DNTN Kim Long đã có đơn yêu cầu định giá tài sản, giám định thiệt hại về tài sản 3 bể chứa xăng dầu, 4 trụ bơm xăng, thu nhập thực tế bị thiệt hại...nhưng Tòa án cấp sơ thẩm không thực hiện việc định giá hoặc thẩm định giá theo yêu cầu của đương sự để xác định thiệt hại là không đúng quy định pháp luật.</w:t>
      </w:r>
    </w:p>
    <w:p w:rsidR="0010357B" w:rsidRPr="0010357B" w:rsidRDefault="0010357B" w:rsidP="0010357B">
      <w:pPr>
        <w:jc w:val="both"/>
        <w:outlineLvl w:val="3"/>
        <w:rPr>
          <w:rFonts w:ascii="Times New Roman" w:eastAsia="Times New Roman" w:hAnsi="Times New Roman"/>
          <w:color w:val="000000"/>
          <w:sz w:val="28"/>
          <w:szCs w:val="28"/>
        </w:rPr>
      </w:pPr>
    </w:p>
    <w:p w:rsidR="0010357B" w:rsidRDefault="0010357B" w:rsidP="0010357B">
      <w:pPr>
        <w:jc w:val="both"/>
        <w:outlineLvl w:val="3"/>
        <w:rPr>
          <w:rFonts w:ascii="Times New Roman" w:eastAsia="Times New Roman" w:hAnsi="Times New Roman"/>
          <w:color w:val="000000"/>
          <w:sz w:val="28"/>
          <w:szCs w:val="28"/>
        </w:rPr>
      </w:pPr>
      <w:r w:rsidRPr="0010357B">
        <w:rPr>
          <w:rFonts w:ascii="Times New Roman" w:eastAsia="Times New Roman" w:hAnsi="Times New Roman"/>
          <w:color w:val="000000"/>
          <w:sz w:val="28"/>
          <w:szCs w:val="28"/>
        </w:rPr>
        <w:t>Trên đây là một số vi phạm của cơ quan tiến hành tố tụng cấp sơ thẩm bị cấp phúc thẩm hủy bản án sơ thẩm và giải quyết lại theo đúng quy định pháp luật, Phòng 12 - Viện KSND tỉnh Bình Định thông báo đến các Viện kiểm sát nhân dân các huyện, thị xã, thành phố nghiên cứu rút kinh nghiệm chung trong công tác kiểm sát việc giải quyết án hành chính</w:t>
      </w:r>
      <w:proofErr w:type="gramStart"/>
      <w:r w:rsidRPr="0010357B">
        <w:rPr>
          <w:rFonts w:ascii="Times New Roman" w:eastAsia="Times New Roman" w:hAnsi="Times New Roman"/>
          <w:color w:val="000000"/>
          <w:sz w:val="28"/>
          <w:szCs w:val="28"/>
        </w:rPr>
        <w:t>./</w:t>
      </w:r>
      <w:proofErr w:type="gramEnd"/>
      <w:r w:rsidRPr="0010357B">
        <w:rPr>
          <w:rFonts w:ascii="Times New Roman" w:eastAsia="Times New Roman" w:hAnsi="Times New Roman"/>
          <w:color w:val="000000"/>
          <w:sz w:val="28"/>
          <w:szCs w:val="28"/>
        </w:rPr>
        <w:t>.</w:t>
      </w:r>
    </w:p>
    <w:p w:rsidR="0010357B" w:rsidRDefault="0010357B" w:rsidP="0010357B">
      <w:pPr>
        <w:jc w:val="both"/>
        <w:outlineLvl w:val="3"/>
        <w:rPr>
          <w:rFonts w:ascii="Times New Roman" w:eastAsia="Times New Roman" w:hAnsi="Times New Roman"/>
          <w:color w:val="000000"/>
          <w:sz w:val="28"/>
          <w:szCs w:val="28"/>
        </w:rPr>
      </w:pPr>
    </w:p>
    <w:p w:rsidR="0010357B" w:rsidRPr="0010357B" w:rsidRDefault="0010357B" w:rsidP="0010357B">
      <w:pPr>
        <w:jc w:val="both"/>
        <w:outlineLvl w:val="3"/>
        <w:rPr>
          <w:rFonts w:ascii="Times New Roman" w:eastAsia="Times New Roman" w:hAnsi="Times New Roman"/>
          <w:color w:val="000000"/>
          <w:sz w:val="28"/>
          <w:szCs w:val="28"/>
        </w:rPr>
      </w:pPr>
    </w:p>
    <w:p w:rsidR="0002500F" w:rsidRPr="0010357B" w:rsidRDefault="0010357B">
      <w:pPr>
        <w:rPr>
          <w:rFonts w:ascii="Times New Roman" w:hAnsi="Times New Roman"/>
          <w:sz w:val="28"/>
          <w:szCs w:val="28"/>
        </w:rPr>
      </w:pPr>
      <w:hyperlink r:id="rId6" w:history="1">
        <w:r>
          <w:rPr>
            <w:rStyle w:val="Hyperlink"/>
          </w:rPr>
          <w:t>http://vksbinhdinh.gov.vn/newsdetail.asp?newsID=224&amp;cat1id=3&amp;Cat2id=9</w:t>
        </w:r>
      </w:hyperlink>
      <w:bookmarkStart w:id="0" w:name="_GoBack"/>
      <w:bookmarkEnd w:id="0"/>
    </w:p>
    <w:sectPr w:rsidR="0002500F" w:rsidRPr="0010357B"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56"/>
    <w:rsid w:val="0002500F"/>
    <w:rsid w:val="0010357B"/>
    <w:rsid w:val="00453B56"/>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0357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03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0357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03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sbinhdinh.gov.vn/newsdetail.asp?newsID=224&amp;cat1id=3&amp;Cat2id=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2020-03-20T09:38:00Z</dcterms:created>
  <dcterms:modified xsi:type="dcterms:W3CDTF">2020-03-20T09:40:00Z</dcterms:modified>
</cp:coreProperties>
</file>