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30" w:type="dxa"/>
        <w:tblInd w:w="-318" w:type="dxa"/>
        <w:tblLook w:val="01E0" w:firstRow="1" w:lastRow="1" w:firstColumn="1" w:lastColumn="1" w:noHBand="0" w:noVBand="0"/>
      </w:tblPr>
      <w:tblGrid>
        <w:gridCol w:w="3970"/>
        <w:gridCol w:w="6160"/>
      </w:tblGrid>
      <w:tr w:rsidR="007679C1" w:rsidRPr="007679C1" w14:paraId="16321FFB" w14:textId="77777777" w:rsidTr="000C4844">
        <w:tc>
          <w:tcPr>
            <w:tcW w:w="3970" w:type="dxa"/>
          </w:tcPr>
          <w:p w14:paraId="6E614CE5" w14:textId="1C6F711D" w:rsidR="001977F8" w:rsidRPr="007679C1" w:rsidRDefault="004B7DFC" w:rsidP="00963BEE">
            <w:pPr>
              <w:rPr>
                <w:b/>
                <w:sz w:val="28"/>
                <w:szCs w:val="28"/>
                <w:lang w:val="nl-NL"/>
              </w:rPr>
            </w:pPr>
            <w:r w:rsidRPr="007679C1">
              <w:rPr>
                <w:b/>
                <w:noProof/>
                <w:sz w:val="26"/>
                <w:szCs w:val="26"/>
              </w:rPr>
              <mc:AlternateContent>
                <mc:Choice Requires="wps">
                  <w:drawing>
                    <wp:anchor distT="4294967295" distB="4294967295" distL="114300" distR="114300" simplePos="0" relativeHeight="251659776" behindDoc="0" locked="0" layoutInCell="1" allowOverlap="1" wp14:anchorId="1DFF5FF0" wp14:editId="35A37F0C">
                      <wp:simplePos x="0" y="0"/>
                      <wp:positionH relativeFrom="column">
                        <wp:posOffset>582460</wp:posOffset>
                      </wp:positionH>
                      <wp:positionV relativeFrom="paragraph">
                        <wp:posOffset>282706</wp:posOffset>
                      </wp:positionV>
                      <wp:extent cx="855023" cy="0"/>
                      <wp:effectExtent l="0" t="0" r="2159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50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45788" id="Line 3"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22.25pt" to="113.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0UGAIAADE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"/>
                  </w:pict>
                </mc:Fallback>
              </mc:AlternateContent>
            </w:r>
            <w:r w:rsidR="00963BEE" w:rsidRPr="007679C1">
              <w:rPr>
                <w:b/>
                <w:sz w:val="26"/>
                <w:szCs w:val="26"/>
                <w:lang w:val="nl-NL"/>
              </w:rPr>
              <w:t xml:space="preserve">           </w:t>
            </w:r>
            <w:r w:rsidR="009227E0" w:rsidRPr="007679C1">
              <w:rPr>
                <w:b/>
                <w:sz w:val="28"/>
                <w:szCs w:val="28"/>
                <w:lang w:val="nl-NL"/>
              </w:rPr>
              <w:t>CHÍNH PHỦ</w:t>
            </w:r>
          </w:p>
        </w:tc>
        <w:tc>
          <w:tcPr>
            <w:tcW w:w="6160" w:type="dxa"/>
          </w:tcPr>
          <w:p w14:paraId="25CFDDBC" w14:textId="77777777" w:rsidR="001977F8" w:rsidRPr="007679C1" w:rsidRDefault="001977F8" w:rsidP="000C4844">
            <w:pPr>
              <w:jc w:val="center"/>
              <w:rPr>
                <w:b/>
                <w:sz w:val="26"/>
                <w:szCs w:val="26"/>
                <w:lang w:val="nl-NL"/>
              </w:rPr>
            </w:pPr>
            <w:r w:rsidRPr="007679C1">
              <w:rPr>
                <w:b/>
                <w:sz w:val="26"/>
                <w:szCs w:val="26"/>
                <w:lang w:val="nl-NL"/>
              </w:rPr>
              <w:t>CỘNG HÒA XÃ HỘI CHỦ NGHĨA VIỆT NAM</w:t>
            </w:r>
          </w:p>
          <w:p w14:paraId="327A488B" w14:textId="77777777" w:rsidR="001977F8" w:rsidRPr="007679C1" w:rsidRDefault="001977F8" w:rsidP="000C4844">
            <w:pPr>
              <w:jc w:val="center"/>
              <w:rPr>
                <w:b/>
                <w:sz w:val="26"/>
                <w:szCs w:val="26"/>
                <w:lang w:val="nl-NL"/>
              </w:rPr>
            </w:pPr>
            <w:r w:rsidRPr="007679C1">
              <w:rPr>
                <w:b/>
                <w:sz w:val="26"/>
                <w:szCs w:val="26"/>
                <w:lang w:val="nl-NL"/>
              </w:rPr>
              <w:t>Độc lập – Tự do – Hạnh phúc</w:t>
            </w:r>
          </w:p>
          <w:p w14:paraId="183DCEC5" w14:textId="77777777" w:rsidR="001977F8" w:rsidRPr="007679C1" w:rsidRDefault="004B7DFC" w:rsidP="000C4844">
            <w:pPr>
              <w:jc w:val="center"/>
              <w:rPr>
                <w:b/>
                <w:sz w:val="26"/>
                <w:szCs w:val="26"/>
                <w:lang w:val="nl-NL"/>
              </w:rPr>
            </w:pPr>
            <w:r w:rsidRPr="007679C1">
              <w:rPr>
                <w:b/>
                <w:noProof/>
                <w:sz w:val="26"/>
                <w:szCs w:val="26"/>
              </w:rPr>
              <mc:AlternateContent>
                <mc:Choice Requires="wps">
                  <w:drawing>
                    <wp:anchor distT="4294967295" distB="4294967295" distL="114300" distR="114300" simplePos="0" relativeHeight="251655680" behindDoc="0" locked="0" layoutInCell="1" allowOverlap="1" wp14:anchorId="2CDFC27E" wp14:editId="1F351DB6">
                      <wp:simplePos x="0" y="0"/>
                      <wp:positionH relativeFrom="column">
                        <wp:posOffset>760095</wp:posOffset>
                      </wp:positionH>
                      <wp:positionV relativeFrom="paragraph">
                        <wp:posOffset>31114</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50D4" id="Line 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5pt" to="23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MzzI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"/>
                  </w:pict>
                </mc:Fallback>
              </mc:AlternateContent>
            </w:r>
          </w:p>
        </w:tc>
      </w:tr>
      <w:tr w:rsidR="007679C1" w:rsidRPr="007679C1" w14:paraId="3457ECA4" w14:textId="77777777" w:rsidTr="000C4844">
        <w:tc>
          <w:tcPr>
            <w:tcW w:w="3970" w:type="dxa"/>
          </w:tcPr>
          <w:p w14:paraId="1C018D71" w14:textId="6E47AFCF" w:rsidR="001977F8" w:rsidRPr="007679C1" w:rsidRDefault="00AA5520" w:rsidP="009C365E">
            <w:pPr>
              <w:rPr>
                <w:sz w:val="26"/>
                <w:szCs w:val="26"/>
                <w:lang w:val="nl-NL"/>
              </w:rPr>
            </w:pPr>
            <w:r w:rsidRPr="007679C1">
              <w:rPr>
                <w:sz w:val="26"/>
                <w:szCs w:val="26"/>
                <w:lang w:val="nl-NL"/>
              </w:rPr>
              <w:t xml:space="preserve">         </w:t>
            </w:r>
            <w:r w:rsidR="001977F8" w:rsidRPr="007679C1">
              <w:rPr>
                <w:sz w:val="26"/>
                <w:szCs w:val="26"/>
                <w:lang w:val="nl-NL"/>
              </w:rPr>
              <w:t>Số</w:t>
            </w:r>
            <w:r w:rsidR="0013662C" w:rsidRPr="007679C1">
              <w:rPr>
                <w:sz w:val="26"/>
                <w:szCs w:val="26"/>
                <w:lang w:val="nl-NL"/>
              </w:rPr>
              <w:t xml:space="preserve">: </w:t>
            </w:r>
            <w:r w:rsidR="002F5E0C">
              <w:rPr>
                <w:sz w:val="26"/>
                <w:szCs w:val="26"/>
                <w:lang w:val="vi-VN"/>
              </w:rPr>
              <w:t>530</w:t>
            </w:r>
            <w:r w:rsidR="001977F8" w:rsidRPr="007679C1">
              <w:rPr>
                <w:sz w:val="26"/>
                <w:szCs w:val="26"/>
                <w:lang w:val="nl-NL"/>
              </w:rPr>
              <w:t>/TTr-</w:t>
            </w:r>
            <w:r w:rsidR="002E25BF" w:rsidRPr="007679C1">
              <w:rPr>
                <w:sz w:val="26"/>
                <w:szCs w:val="26"/>
                <w:lang w:val="nl-NL"/>
              </w:rPr>
              <w:t>CP</w:t>
            </w:r>
          </w:p>
        </w:tc>
        <w:tc>
          <w:tcPr>
            <w:tcW w:w="6160" w:type="dxa"/>
          </w:tcPr>
          <w:p w14:paraId="029BF6CE" w14:textId="149E8CD3" w:rsidR="001977F8" w:rsidRPr="007679C1" w:rsidRDefault="00F7628F" w:rsidP="00073450">
            <w:pPr>
              <w:jc w:val="center"/>
              <w:rPr>
                <w:i/>
                <w:sz w:val="26"/>
                <w:szCs w:val="26"/>
                <w:lang w:val="nl-NL"/>
              </w:rPr>
            </w:pPr>
            <w:r w:rsidRPr="007679C1">
              <w:rPr>
                <w:i/>
                <w:sz w:val="26"/>
                <w:szCs w:val="26"/>
                <w:lang w:val="nl-NL"/>
              </w:rPr>
              <w:t xml:space="preserve">           </w:t>
            </w:r>
            <w:r w:rsidR="001977F8" w:rsidRPr="007679C1">
              <w:rPr>
                <w:i/>
                <w:sz w:val="26"/>
                <w:szCs w:val="26"/>
                <w:lang w:val="nl-NL"/>
              </w:rPr>
              <w:t xml:space="preserve">Hà Nội, </w:t>
            </w:r>
            <w:r w:rsidR="0013662C" w:rsidRPr="007679C1">
              <w:rPr>
                <w:i/>
                <w:sz w:val="26"/>
                <w:szCs w:val="26"/>
                <w:lang w:val="nl-NL"/>
              </w:rPr>
              <w:t xml:space="preserve">ngày </w:t>
            </w:r>
            <w:r w:rsidR="00073450">
              <w:rPr>
                <w:i/>
                <w:sz w:val="26"/>
                <w:szCs w:val="26"/>
                <w:lang w:val="nl-NL"/>
              </w:rPr>
              <w:t>2</w:t>
            </w:r>
            <w:r w:rsidR="002F5E0C">
              <w:rPr>
                <w:i/>
                <w:sz w:val="26"/>
                <w:szCs w:val="26"/>
                <w:lang w:val="vi-VN"/>
              </w:rPr>
              <w:t>8</w:t>
            </w:r>
            <w:r w:rsidR="0013662C" w:rsidRPr="007679C1">
              <w:rPr>
                <w:i/>
                <w:sz w:val="26"/>
                <w:szCs w:val="26"/>
                <w:lang w:val="nl-NL"/>
              </w:rPr>
              <w:t xml:space="preserve"> </w:t>
            </w:r>
            <w:r w:rsidR="001977F8" w:rsidRPr="007679C1">
              <w:rPr>
                <w:i/>
                <w:sz w:val="26"/>
                <w:szCs w:val="26"/>
                <w:lang w:val="nl-NL"/>
              </w:rPr>
              <w:t xml:space="preserve">tháng </w:t>
            </w:r>
            <w:r w:rsidR="00DA5E33" w:rsidRPr="007679C1">
              <w:rPr>
                <w:i/>
                <w:sz w:val="26"/>
                <w:szCs w:val="26"/>
                <w:lang w:val="nl-NL"/>
              </w:rPr>
              <w:t>10</w:t>
            </w:r>
            <w:r w:rsidR="008D105D" w:rsidRPr="007679C1">
              <w:rPr>
                <w:i/>
                <w:sz w:val="26"/>
                <w:szCs w:val="26"/>
                <w:lang w:val="nl-NL"/>
              </w:rPr>
              <w:t xml:space="preserve"> </w:t>
            </w:r>
            <w:r w:rsidR="001977F8" w:rsidRPr="007679C1">
              <w:rPr>
                <w:i/>
                <w:sz w:val="26"/>
                <w:szCs w:val="26"/>
                <w:lang w:val="nl-NL"/>
              </w:rPr>
              <w:t>năm 201</w:t>
            </w:r>
            <w:r w:rsidR="008E400D" w:rsidRPr="007679C1">
              <w:rPr>
                <w:i/>
                <w:sz w:val="26"/>
                <w:szCs w:val="26"/>
                <w:lang w:val="nl-NL"/>
              </w:rPr>
              <w:t>9</w:t>
            </w:r>
          </w:p>
        </w:tc>
      </w:tr>
    </w:tbl>
    <w:p w14:paraId="2381C6F0" w14:textId="77777777" w:rsidR="00D61F41" w:rsidRPr="007679C1" w:rsidRDefault="00D61F41" w:rsidP="001977F8">
      <w:pPr>
        <w:jc w:val="center"/>
        <w:rPr>
          <w:b/>
          <w:sz w:val="28"/>
          <w:szCs w:val="28"/>
          <w:lang w:val="nl-NL"/>
        </w:rPr>
      </w:pPr>
    </w:p>
    <w:p w14:paraId="436A8B86" w14:textId="6A88F73D" w:rsidR="001977F8" w:rsidRPr="007679C1" w:rsidRDefault="001977F8" w:rsidP="001977F8">
      <w:pPr>
        <w:jc w:val="center"/>
        <w:rPr>
          <w:b/>
          <w:sz w:val="28"/>
          <w:szCs w:val="28"/>
          <w:lang w:val="nl-NL"/>
        </w:rPr>
      </w:pPr>
      <w:r w:rsidRPr="007679C1">
        <w:rPr>
          <w:b/>
          <w:sz w:val="28"/>
          <w:szCs w:val="28"/>
          <w:lang w:val="nl-NL"/>
        </w:rPr>
        <w:t>TỜ TRÌNH</w:t>
      </w:r>
    </w:p>
    <w:p w14:paraId="6977735C" w14:textId="4375B653" w:rsidR="001B216C" w:rsidRPr="007679C1" w:rsidRDefault="001977F8" w:rsidP="001B216C">
      <w:pPr>
        <w:jc w:val="center"/>
        <w:rPr>
          <w:rFonts w:ascii="Times New Roman Bold" w:hAnsi="Times New Roman Bold"/>
          <w:b/>
          <w:spacing w:val="-4"/>
          <w:sz w:val="28"/>
          <w:szCs w:val="28"/>
        </w:rPr>
      </w:pPr>
      <w:r w:rsidRPr="007679C1">
        <w:rPr>
          <w:b/>
          <w:spacing w:val="-4"/>
          <w:sz w:val="28"/>
          <w:szCs w:val="28"/>
          <w:lang w:val="nl-NL"/>
        </w:rPr>
        <w:t xml:space="preserve">Luật </w:t>
      </w:r>
      <w:r w:rsidR="001B216C" w:rsidRPr="007679C1">
        <w:rPr>
          <w:b/>
          <w:spacing w:val="-4"/>
          <w:sz w:val="28"/>
          <w:szCs w:val="28"/>
          <w:lang w:val="nl-NL"/>
        </w:rPr>
        <w:t xml:space="preserve">Đầu tư </w:t>
      </w:r>
      <w:r w:rsidR="00DA5E33" w:rsidRPr="007679C1">
        <w:rPr>
          <w:b/>
          <w:spacing w:val="-4"/>
          <w:sz w:val="28"/>
          <w:szCs w:val="28"/>
          <w:lang w:val="nl-NL"/>
        </w:rPr>
        <w:t>(sửa đổi)</w:t>
      </w:r>
    </w:p>
    <w:p w14:paraId="34F1B704" w14:textId="77777777" w:rsidR="001977F8" w:rsidRPr="007679C1" w:rsidRDefault="001977F8" w:rsidP="001977F8">
      <w:pPr>
        <w:jc w:val="center"/>
        <w:rPr>
          <w:sz w:val="28"/>
          <w:szCs w:val="28"/>
          <w:lang w:val="nl-NL"/>
        </w:rPr>
      </w:pPr>
    </w:p>
    <w:p w14:paraId="3806DA10" w14:textId="2680190C" w:rsidR="001977F8" w:rsidRPr="007679C1" w:rsidRDefault="001977F8" w:rsidP="00EB10E4">
      <w:pPr>
        <w:spacing w:before="120" w:after="240"/>
        <w:jc w:val="center"/>
        <w:rPr>
          <w:sz w:val="28"/>
          <w:szCs w:val="28"/>
          <w:lang w:val="nl-NL"/>
        </w:rPr>
      </w:pPr>
      <w:r w:rsidRPr="007679C1">
        <w:rPr>
          <w:sz w:val="28"/>
          <w:szCs w:val="28"/>
          <w:lang w:val="nl-NL"/>
        </w:rPr>
        <w:t xml:space="preserve">Kính gửi:  </w:t>
      </w:r>
      <w:r w:rsidR="001B216C" w:rsidRPr="007679C1">
        <w:rPr>
          <w:sz w:val="28"/>
          <w:szCs w:val="28"/>
          <w:lang w:val="nl-NL"/>
        </w:rPr>
        <w:t>Quốc hội</w:t>
      </w:r>
    </w:p>
    <w:p w14:paraId="63E45648" w14:textId="1BD2E4BD" w:rsidR="001977F8" w:rsidRPr="007679C1" w:rsidRDefault="001977F8" w:rsidP="00EB10E4">
      <w:pPr>
        <w:spacing w:before="100" w:line="360" w:lineRule="exact"/>
        <w:ind w:firstLine="560"/>
        <w:jc w:val="both"/>
        <w:rPr>
          <w:sz w:val="28"/>
          <w:szCs w:val="28"/>
          <w:lang w:val="nl-NL"/>
        </w:rPr>
      </w:pPr>
      <w:r w:rsidRPr="007679C1">
        <w:rPr>
          <w:sz w:val="28"/>
          <w:szCs w:val="28"/>
          <w:lang w:val="nl-NL"/>
        </w:rPr>
        <w:t xml:space="preserve">Thực hiện Luật </w:t>
      </w:r>
      <w:r w:rsidR="009C1E0A" w:rsidRPr="007679C1">
        <w:rPr>
          <w:sz w:val="28"/>
          <w:szCs w:val="28"/>
          <w:lang w:val="nl-NL"/>
        </w:rPr>
        <w:t>B</w:t>
      </w:r>
      <w:r w:rsidRPr="007679C1">
        <w:rPr>
          <w:sz w:val="28"/>
          <w:szCs w:val="28"/>
          <w:lang w:val="nl-NL"/>
        </w:rPr>
        <w:t xml:space="preserve">an hành văn bản quy phạm pháp luật, Nghị quyết số </w:t>
      </w:r>
      <w:r w:rsidR="00AA7BFE" w:rsidRPr="007679C1">
        <w:rPr>
          <w:sz w:val="28"/>
          <w:szCs w:val="28"/>
        </w:rPr>
        <w:t xml:space="preserve">78/2019/QH14 ngày 11/6/2019 </w:t>
      </w:r>
      <w:r w:rsidR="0087710E" w:rsidRPr="007679C1">
        <w:rPr>
          <w:sz w:val="28"/>
          <w:szCs w:val="28"/>
          <w:lang w:val="nl-NL"/>
        </w:rPr>
        <w:t>của Quốc hội về Chương trình x</w:t>
      </w:r>
      <w:r w:rsidR="00AA7BFE" w:rsidRPr="007679C1">
        <w:rPr>
          <w:sz w:val="28"/>
          <w:szCs w:val="28"/>
          <w:lang w:val="nl-NL"/>
        </w:rPr>
        <w:t>ây dựng luật, pháp lệnh năm 2020</w:t>
      </w:r>
      <w:r w:rsidR="0087710E" w:rsidRPr="007679C1">
        <w:rPr>
          <w:sz w:val="28"/>
          <w:szCs w:val="28"/>
          <w:lang w:val="nl-NL"/>
        </w:rPr>
        <w:t xml:space="preserve">, điều chỉnh </w:t>
      </w:r>
      <w:r w:rsidR="00EF22E5" w:rsidRPr="007679C1">
        <w:rPr>
          <w:sz w:val="28"/>
          <w:szCs w:val="28"/>
          <w:lang w:val="nl-NL"/>
        </w:rPr>
        <w:t xml:space="preserve">Chương trình xây dựng luật, pháp lệnh </w:t>
      </w:r>
      <w:r w:rsidR="0087710E" w:rsidRPr="007679C1">
        <w:rPr>
          <w:sz w:val="28"/>
          <w:szCs w:val="28"/>
          <w:lang w:val="nl-NL"/>
        </w:rPr>
        <w:t>năm 201</w:t>
      </w:r>
      <w:r w:rsidR="00AA7BFE" w:rsidRPr="007679C1">
        <w:rPr>
          <w:sz w:val="28"/>
          <w:szCs w:val="28"/>
          <w:lang w:val="nl-NL"/>
        </w:rPr>
        <w:t>9</w:t>
      </w:r>
      <w:r w:rsidRPr="007679C1">
        <w:rPr>
          <w:sz w:val="28"/>
          <w:szCs w:val="28"/>
          <w:lang w:val="nl-NL"/>
        </w:rPr>
        <w:t>,</w:t>
      </w:r>
      <w:r w:rsidR="00EF22E5" w:rsidRPr="007679C1">
        <w:rPr>
          <w:sz w:val="28"/>
          <w:szCs w:val="28"/>
          <w:lang w:val="nl-NL"/>
        </w:rPr>
        <w:t xml:space="preserve"> </w:t>
      </w:r>
      <w:r w:rsidRPr="007679C1">
        <w:rPr>
          <w:sz w:val="28"/>
          <w:szCs w:val="28"/>
          <w:lang w:val="nl-NL"/>
        </w:rPr>
        <w:t xml:space="preserve">Chính phủ </w:t>
      </w:r>
      <w:r w:rsidR="008D1D9C" w:rsidRPr="007679C1">
        <w:rPr>
          <w:sz w:val="28"/>
          <w:szCs w:val="28"/>
          <w:lang w:val="nl-NL"/>
        </w:rPr>
        <w:t xml:space="preserve">trình </w:t>
      </w:r>
      <w:r w:rsidR="00624A5B" w:rsidRPr="007679C1">
        <w:rPr>
          <w:sz w:val="28"/>
          <w:szCs w:val="28"/>
          <w:lang w:val="nl-NL"/>
        </w:rPr>
        <w:t xml:space="preserve">Quốc hội </w:t>
      </w:r>
      <w:r w:rsidRPr="007679C1">
        <w:rPr>
          <w:sz w:val="28"/>
          <w:szCs w:val="28"/>
          <w:lang w:val="nl-NL"/>
        </w:rPr>
        <w:t xml:space="preserve">dự án Luật </w:t>
      </w:r>
      <w:r w:rsidR="008D1D9C" w:rsidRPr="007679C1">
        <w:rPr>
          <w:sz w:val="28"/>
          <w:szCs w:val="28"/>
          <w:lang w:val="nl-NL"/>
        </w:rPr>
        <w:t>Đầu tư (</w:t>
      </w:r>
      <w:r w:rsidRPr="007679C1">
        <w:rPr>
          <w:sz w:val="28"/>
          <w:szCs w:val="28"/>
          <w:lang w:val="nl-NL"/>
        </w:rPr>
        <w:t>sửa đổi</w:t>
      </w:r>
      <w:r w:rsidR="008D1D9C" w:rsidRPr="007679C1">
        <w:rPr>
          <w:sz w:val="28"/>
          <w:szCs w:val="28"/>
          <w:lang w:val="nl-NL"/>
        </w:rPr>
        <w:t>)</w:t>
      </w:r>
      <w:r w:rsidRPr="007679C1">
        <w:rPr>
          <w:sz w:val="28"/>
          <w:szCs w:val="28"/>
          <w:lang w:val="nl-NL"/>
        </w:rPr>
        <w:t xml:space="preserve"> như sau:</w:t>
      </w:r>
    </w:p>
    <w:p w14:paraId="49CEE465" w14:textId="4EF47935" w:rsidR="001977F8" w:rsidRPr="007679C1" w:rsidRDefault="001977F8" w:rsidP="00EB10E4">
      <w:pPr>
        <w:spacing w:before="100" w:line="360" w:lineRule="exact"/>
        <w:ind w:firstLine="560"/>
        <w:jc w:val="both"/>
        <w:rPr>
          <w:b/>
          <w:sz w:val="26"/>
          <w:szCs w:val="28"/>
          <w:lang w:val="en-GB"/>
        </w:rPr>
      </w:pPr>
      <w:r w:rsidRPr="007679C1">
        <w:rPr>
          <w:b/>
          <w:sz w:val="26"/>
          <w:szCs w:val="28"/>
          <w:lang w:val="vi-VN"/>
        </w:rPr>
        <w:t>I. SỰ CẦN THIẾT BAN HÀNH LUẬT</w:t>
      </w:r>
    </w:p>
    <w:p w14:paraId="647AAA6C" w14:textId="34E0792F" w:rsidR="00F60E08" w:rsidRPr="007679C1" w:rsidRDefault="00B42D0E" w:rsidP="00EB10E4">
      <w:pPr>
        <w:spacing w:before="100" w:line="360" w:lineRule="exact"/>
        <w:ind w:firstLine="560"/>
        <w:jc w:val="both"/>
        <w:rPr>
          <w:sz w:val="28"/>
          <w:szCs w:val="28"/>
          <w:lang w:val="vi-VN"/>
        </w:rPr>
      </w:pPr>
      <w:r w:rsidRPr="007679C1">
        <w:rPr>
          <w:sz w:val="28"/>
          <w:szCs w:val="28"/>
          <w:lang w:val="vi-VN"/>
        </w:rPr>
        <w:t xml:space="preserve">Trong thời gian qua, Quốc hội đã ban hành hoặc sửa đổi, bổ sung nhiều đạo luật quan trọng nhằm </w:t>
      </w:r>
      <w:r w:rsidRPr="007679C1">
        <w:rPr>
          <w:sz w:val="28"/>
          <w:szCs w:val="28"/>
        </w:rPr>
        <w:t xml:space="preserve">thực hiện </w:t>
      </w:r>
      <w:r w:rsidRPr="007679C1">
        <w:rPr>
          <w:sz w:val="28"/>
          <w:szCs w:val="28"/>
          <w:lang w:val="vi-VN"/>
        </w:rPr>
        <w:t>Nghị quyết Đại hội Đảng toàn quốc lần thứ XII, triển khai thi hành Hiến pháp năm 2013, trong đó có Luật Đầu tư</w:t>
      </w:r>
      <w:r w:rsidR="00675FA3" w:rsidRPr="007679C1">
        <w:rPr>
          <w:sz w:val="28"/>
          <w:szCs w:val="28"/>
        </w:rPr>
        <w:t>,</w:t>
      </w:r>
      <w:r w:rsidRPr="007679C1">
        <w:rPr>
          <w:sz w:val="28"/>
          <w:szCs w:val="28"/>
        </w:rPr>
        <w:t xml:space="preserve"> </w:t>
      </w:r>
      <w:r w:rsidRPr="007679C1">
        <w:rPr>
          <w:sz w:val="28"/>
          <w:szCs w:val="28"/>
          <w:lang w:val="vi-VN"/>
        </w:rPr>
        <w:t>Luật Doanh nghiệp</w:t>
      </w:r>
      <w:r w:rsidR="000311A7" w:rsidRPr="007679C1">
        <w:rPr>
          <w:sz w:val="28"/>
          <w:szCs w:val="28"/>
        </w:rPr>
        <w:t xml:space="preserve"> và một số Luật</w:t>
      </w:r>
      <w:r w:rsidR="00675FA3" w:rsidRPr="007679C1">
        <w:rPr>
          <w:sz w:val="28"/>
          <w:szCs w:val="28"/>
        </w:rPr>
        <w:t xml:space="preserve"> liên quan đến đầu tư, kinh doanh</w:t>
      </w:r>
      <w:r w:rsidRPr="007679C1">
        <w:rPr>
          <w:sz w:val="28"/>
          <w:szCs w:val="28"/>
        </w:rPr>
        <w:t xml:space="preserve">. </w:t>
      </w:r>
      <w:r w:rsidRPr="007679C1">
        <w:rPr>
          <w:sz w:val="28"/>
          <w:szCs w:val="28"/>
          <w:lang w:val="vi-VN"/>
        </w:rPr>
        <w:t xml:space="preserve">Các đạo luật này </w:t>
      </w:r>
      <w:r w:rsidR="00F60E08" w:rsidRPr="007679C1">
        <w:rPr>
          <w:sz w:val="28"/>
          <w:szCs w:val="28"/>
          <w:lang w:val="vi-VN"/>
        </w:rPr>
        <w:t xml:space="preserve">đã góp phần xóa bỏ rào cản </w:t>
      </w:r>
      <w:r w:rsidR="000331BB" w:rsidRPr="007679C1">
        <w:rPr>
          <w:sz w:val="28"/>
          <w:szCs w:val="28"/>
        </w:rPr>
        <w:t>trong hoạt động</w:t>
      </w:r>
      <w:r w:rsidR="00F60E08" w:rsidRPr="007679C1">
        <w:rPr>
          <w:sz w:val="28"/>
          <w:szCs w:val="28"/>
          <w:lang w:val="vi-VN"/>
        </w:rPr>
        <w:t xml:space="preserve"> đầu tư, kinh doanh không phù hợp với kinh tế thị trường và cam kết hội nhập của Việt Nam, tạo cơ sở pháp lý cho việc cải thiện môi trường đầu tư, kinh doanh theo hướng ngày càng thuận lợi, minh bạch và bình đẳng giữa các nhà đầu tư</w:t>
      </w:r>
      <w:r w:rsidR="001206D4" w:rsidRPr="007679C1">
        <w:rPr>
          <w:sz w:val="28"/>
          <w:szCs w:val="28"/>
        </w:rPr>
        <w:t>, doanh nghiệp thuộc mọi thành phần kinh tế</w:t>
      </w:r>
      <w:r w:rsidR="00F60E08" w:rsidRPr="007679C1">
        <w:rPr>
          <w:sz w:val="28"/>
          <w:szCs w:val="28"/>
          <w:lang w:val="vi-VN"/>
        </w:rPr>
        <w:t xml:space="preserve">. </w:t>
      </w:r>
    </w:p>
    <w:p w14:paraId="18F7494B" w14:textId="15E0660C" w:rsidR="000A3823" w:rsidRPr="007679C1" w:rsidRDefault="00A3207B" w:rsidP="00EB10E4">
      <w:pPr>
        <w:spacing w:before="100" w:line="360" w:lineRule="exact"/>
        <w:ind w:firstLine="567"/>
        <w:jc w:val="both"/>
        <w:rPr>
          <w:sz w:val="28"/>
          <w:szCs w:val="28"/>
        </w:rPr>
      </w:pPr>
      <w:r w:rsidRPr="007679C1">
        <w:rPr>
          <w:sz w:val="28"/>
          <w:szCs w:val="28"/>
          <w:lang w:val="fr-FR"/>
        </w:rPr>
        <w:t xml:space="preserve">Bên cạnh kết quả đạt được, thực tiễn </w:t>
      </w:r>
      <w:r w:rsidR="00AA5520" w:rsidRPr="007679C1">
        <w:rPr>
          <w:sz w:val="28"/>
          <w:szCs w:val="28"/>
          <w:lang w:val="fr-FR"/>
        </w:rPr>
        <w:t>hơn</w:t>
      </w:r>
      <w:r w:rsidRPr="007679C1">
        <w:rPr>
          <w:sz w:val="28"/>
          <w:szCs w:val="28"/>
          <w:lang w:val="fr-FR"/>
        </w:rPr>
        <w:t xml:space="preserve"> 4 năm thi hành Luật Đầu tư đã đặt ra yêu cầu phải tiếp tục hoàn thiện hơn nữa một số quy định của các Luật này bởi những lý do sau đây:</w:t>
      </w:r>
      <w:r w:rsidR="005F7C2E" w:rsidRPr="007679C1">
        <w:rPr>
          <w:sz w:val="28"/>
          <w:szCs w:val="28"/>
        </w:rPr>
        <w:t xml:space="preserve"> </w:t>
      </w:r>
    </w:p>
    <w:p w14:paraId="154F4CDC" w14:textId="7ACD4F68" w:rsidR="00DB22EB" w:rsidRPr="007679C1" w:rsidRDefault="00DB22EB" w:rsidP="00EB10E4">
      <w:pPr>
        <w:spacing w:before="100" w:line="360" w:lineRule="exact"/>
        <w:ind w:firstLine="567"/>
        <w:jc w:val="both"/>
        <w:rPr>
          <w:iCs/>
          <w:sz w:val="28"/>
          <w:szCs w:val="28"/>
        </w:rPr>
      </w:pPr>
      <w:r w:rsidRPr="007679C1">
        <w:rPr>
          <w:i/>
          <w:sz w:val="28"/>
          <w:szCs w:val="28"/>
        </w:rPr>
        <w:t xml:space="preserve">Một là, </w:t>
      </w:r>
      <w:r w:rsidRPr="007679C1">
        <w:rPr>
          <w:iCs/>
          <w:sz w:val="28"/>
          <w:szCs w:val="28"/>
          <w:lang w:val="fr-FR"/>
        </w:rPr>
        <w:t>Luật Đầu tư</w:t>
      </w:r>
      <w:r w:rsidR="001206D4" w:rsidRPr="007679C1">
        <w:rPr>
          <w:iCs/>
          <w:sz w:val="28"/>
          <w:szCs w:val="28"/>
          <w:lang w:val="fr-FR"/>
        </w:rPr>
        <w:t xml:space="preserve"> cần được tiếp tục sửa đổi, bổ sung nhằm bảo đảm tính thống nhất, đồng bộ của hệ thống pháp luật về đầu tư</w:t>
      </w:r>
      <w:r w:rsidR="00511B33" w:rsidRPr="007679C1">
        <w:rPr>
          <w:iCs/>
          <w:sz w:val="28"/>
          <w:szCs w:val="28"/>
          <w:lang w:val="fr-FR"/>
        </w:rPr>
        <w:t>,</w:t>
      </w:r>
      <w:r w:rsidR="001206D4" w:rsidRPr="007679C1">
        <w:rPr>
          <w:iCs/>
          <w:sz w:val="28"/>
          <w:szCs w:val="28"/>
          <w:lang w:val="fr-FR"/>
        </w:rPr>
        <w:t xml:space="preserve"> kinh doanh</w:t>
      </w:r>
      <w:r w:rsidR="00511B33" w:rsidRPr="007679C1">
        <w:rPr>
          <w:iCs/>
          <w:sz w:val="28"/>
          <w:szCs w:val="28"/>
          <w:lang w:val="fr-FR"/>
        </w:rPr>
        <w:t xml:space="preserve">; </w:t>
      </w:r>
      <w:r w:rsidR="00C2370B" w:rsidRPr="007679C1">
        <w:rPr>
          <w:iCs/>
          <w:sz w:val="28"/>
          <w:szCs w:val="28"/>
          <w:lang w:val="fr-FR"/>
        </w:rPr>
        <w:t>đáp ứng yêu cầu huy động</w:t>
      </w:r>
      <w:r w:rsidR="009A6342" w:rsidRPr="007679C1">
        <w:rPr>
          <w:iCs/>
          <w:sz w:val="28"/>
          <w:szCs w:val="28"/>
          <w:lang w:val="fr-FR"/>
        </w:rPr>
        <w:t>, sử dụng có hiệu quả các nguồn lực cho đầu tư phát triển</w:t>
      </w:r>
      <w:r w:rsidRPr="007679C1">
        <w:rPr>
          <w:iCs/>
          <w:sz w:val="28"/>
          <w:szCs w:val="28"/>
        </w:rPr>
        <w:t xml:space="preserve">.  </w:t>
      </w:r>
      <w:r w:rsidRPr="007679C1">
        <w:rPr>
          <w:iCs/>
          <w:sz w:val="28"/>
          <w:szCs w:val="28"/>
          <w:lang w:val="vi-VN"/>
        </w:rPr>
        <w:t xml:space="preserve"> </w:t>
      </w:r>
    </w:p>
    <w:p w14:paraId="1E445E41" w14:textId="1549D889" w:rsidR="00DB22EB" w:rsidRPr="007679C1" w:rsidRDefault="00DB22EB" w:rsidP="00EB10E4">
      <w:pPr>
        <w:spacing w:before="100" w:line="360" w:lineRule="exact"/>
        <w:ind w:firstLine="567"/>
        <w:jc w:val="both"/>
        <w:rPr>
          <w:sz w:val="28"/>
          <w:szCs w:val="28"/>
        </w:rPr>
      </w:pPr>
      <w:r w:rsidRPr="007679C1">
        <w:rPr>
          <w:sz w:val="28"/>
          <w:szCs w:val="28"/>
          <w:shd w:val="clear" w:color="auto" w:fill="FFFFFF"/>
        </w:rPr>
        <w:t>- Quá trình thực hiện Luật Đầu tư và một số Luật liên quan đến đầu tư, kinh doanh trong thời gian qua cho thấy còn một số nội dung chưa được quy định thống nhất, đồng bộ giữa các Luật, đặc biệt là các vấn đề liên quan đến thủ tục về đầu tư, đất đai, xây dựng, nhà ở, kinh doanh bất động sản, môi trường.... Sự trùng lặp, chồng chéo trong các quy định về vấn đề này giữa các Luật đã và đang gây nhiều khó khăn cho cả nhà đầu tư cũng như cơ quan quản lý trong việc triển khai hoạt động đầu tư, kinh doanh cũng như công tác quản lý nhà nước đối với các hoạt động này. </w:t>
      </w:r>
    </w:p>
    <w:p w14:paraId="3FE09E48" w14:textId="3B9804E7" w:rsidR="00DB22EB" w:rsidRPr="007679C1" w:rsidRDefault="00DB22EB" w:rsidP="00EB10E4">
      <w:pPr>
        <w:spacing w:before="100" w:line="360" w:lineRule="exact"/>
        <w:ind w:firstLine="567"/>
        <w:jc w:val="both"/>
        <w:rPr>
          <w:sz w:val="28"/>
          <w:szCs w:val="28"/>
        </w:rPr>
      </w:pPr>
      <w:r w:rsidRPr="007679C1">
        <w:rPr>
          <w:sz w:val="28"/>
          <w:szCs w:val="28"/>
        </w:rPr>
        <w:t xml:space="preserve">- Một số nội dung của Luật về ngành, nghề đầu tư kinh doanh có điều kiện chưa được quy định đầy đủ, chưa có cơ chế kiểm soát, giám sát chặt chẽ việc </w:t>
      </w:r>
      <w:r w:rsidR="000F608E" w:rsidRPr="007679C1">
        <w:rPr>
          <w:sz w:val="28"/>
          <w:szCs w:val="28"/>
        </w:rPr>
        <w:t xml:space="preserve">đề </w:t>
      </w:r>
      <w:r w:rsidR="000F608E" w:rsidRPr="007679C1">
        <w:rPr>
          <w:sz w:val="28"/>
          <w:szCs w:val="28"/>
        </w:rPr>
        <w:lastRenderedPageBreak/>
        <w:t xml:space="preserve">xuất </w:t>
      </w:r>
      <w:r w:rsidRPr="007679C1">
        <w:rPr>
          <w:sz w:val="28"/>
          <w:szCs w:val="28"/>
        </w:rPr>
        <w:t xml:space="preserve">sửa đổi, bổ sung các ngành, nghề này nhằm tạo cơ sở pháp lý cho việc bảo đảm thực thi nhất quán quyền tự do kinh doanh của người dân và doanh nghiệp.  </w:t>
      </w:r>
    </w:p>
    <w:p w14:paraId="2725129D" w14:textId="216CA667" w:rsidR="00DB22EB" w:rsidRPr="007679C1" w:rsidRDefault="00DB22EB" w:rsidP="00EB10E4">
      <w:pPr>
        <w:spacing w:before="100" w:line="360" w:lineRule="exact"/>
        <w:ind w:firstLine="567"/>
        <w:jc w:val="both"/>
        <w:rPr>
          <w:sz w:val="28"/>
          <w:szCs w:val="28"/>
        </w:rPr>
      </w:pPr>
      <w:r w:rsidRPr="007679C1">
        <w:rPr>
          <w:sz w:val="28"/>
          <w:szCs w:val="28"/>
        </w:rPr>
        <w:t>- Các hình thức đầu tư chậm được đổi mới,</w:t>
      </w:r>
      <w:r w:rsidR="001E6F40" w:rsidRPr="007679C1">
        <w:rPr>
          <w:sz w:val="28"/>
          <w:szCs w:val="28"/>
        </w:rPr>
        <w:t xml:space="preserve"> chưa thích ứng với sự phát triển nhanh chóng của </w:t>
      </w:r>
      <w:r w:rsidRPr="007679C1">
        <w:rPr>
          <w:sz w:val="28"/>
          <w:szCs w:val="28"/>
        </w:rPr>
        <w:t xml:space="preserve">các mô hình, phương thức tổ chức kinh doanh mới trong bối cảnh Cánh mạng công nghiệp lần thứ 4.  </w:t>
      </w:r>
    </w:p>
    <w:p w14:paraId="5447DE6F" w14:textId="77A383EA" w:rsidR="00DB22EB" w:rsidRPr="007679C1" w:rsidRDefault="001B686E" w:rsidP="00EB10E4">
      <w:pPr>
        <w:spacing w:before="100" w:line="360" w:lineRule="exact"/>
        <w:ind w:firstLine="567"/>
        <w:jc w:val="both"/>
        <w:rPr>
          <w:sz w:val="28"/>
          <w:szCs w:val="28"/>
        </w:rPr>
      </w:pPr>
      <w:r w:rsidRPr="007679C1">
        <w:rPr>
          <w:sz w:val="28"/>
          <w:szCs w:val="28"/>
        </w:rPr>
        <w:t xml:space="preserve">- </w:t>
      </w:r>
      <w:r w:rsidR="00DB22EB" w:rsidRPr="007679C1">
        <w:rPr>
          <w:sz w:val="28"/>
          <w:szCs w:val="28"/>
        </w:rPr>
        <w:t xml:space="preserve">Các lĩnh vực, ngành, nghề ưu đãi, hỗ trợ đầu tư còn dàn trải; hình thức, tiêu chí, điều kiện áp dụng ưu đãi đầu tư thiếu tính linh hoạt, chưa thật sự hướng mạnh vào việc thu hút các nguồn lực đầu tư nhằm cơ cấu lại nền kinh tế, chuyển đổi mô hình tăng trưởng dựa trên sáng tạo và đổi mới công nghệ, đồng thời thúc đẩy liên kết giữa các ngành, vùng, giữa doanh nghiệp trong nước và doanh nghiệp có vốn </w:t>
      </w:r>
      <w:r w:rsidR="00BE5EB7">
        <w:rPr>
          <w:sz w:val="28"/>
          <w:szCs w:val="28"/>
        </w:rPr>
        <w:t xml:space="preserve">đầu tư nước ngoài </w:t>
      </w:r>
      <w:r w:rsidR="00DB22EB" w:rsidRPr="007679C1">
        <w:rPr>
          <w:sz w:val="28"/>
          <w:szCs w:val="28"/>
        </w:rPr>
        <w:t xml:space="preserve">... </w:t>
      </w:r>
    </w:p>
    <w:p w14:paraId="642D3A83" w14:textId="74AE3DC7" w:rsidR="00DB22EB" w:rsidRPr="007679C1" w:rsidRDefault="00DB22EB" w:rsidP="00EB10E4">
      <w:pPr>
        <w:spacing w:before="100" w:line="360" w:lineRule="exact"/>
        <w:ind w:firstLine="567"/>
        <w:jc w:val="both"/>
        <w:rPr>
          <w:sz w:val="28"/>
          <w:szCs w:val="28"/>
          <w:lang w:val="fr-FR"/>
        </w:rPr>
      </w:pPr>
      <w:r w:rsidRPr="007679C1">
        <w:rPr>
          <w:sz w:val="28"/>
          <w:szCs w:val="28"/>
        </w:rPr>
        <w:t xml:space="preserve">- Các quy định của Luật về thẩm quyền, thủ tục quyết định chủ trương đầu tư, cấp Giấy chứng nhận đăng ký đầu tư; </w:t>
      </w:r>
      <w:r w:rsidR="001B686E" w:rsidRPr="007679C1">
        <w:rPr>
          <w:sz w:val="28"/>
          <w:szCs w:val="28"/>
        </w:rPr>
        <w:t xml:space="preserve">thủ tục thành lập tổ chức kinh tế, góp vốn, mua cổ phần của nhà đầu tư nước ngoài, </w:t>
      </w:r>
      <w:r w:rsidRPr="007679C1">
        <w:rPr>
          <w:sz w:val="28"/>
          <w:szCs w:val="28"/>
          <w:lang w:val="fr-FR"/>
        </w:rPr>
        <w:t xml:space="preserve">điều chỉnh, tạm ngừng, giãn tiến độ, chấm dứt dự án đầu tư… còn một số nội dung thiếu tính khả thi, hợp lý và đồng bộ với các Luật có liên quan. Luật cũng chưa có quy định hợp lý về phân cấp thẩm quyền quyết định chủ trương đầu tư phù hợp với yêu cầu cải cách thủ tục hành chính trong hoạt động đầu tư kinh doanh. </w:t>
      </w:r>
    </w:p>
    <w:p w14:paraId="7359E1B1" w14:textId="78DE6DF2" w:rsidR="00DB22EB" w:rsidRPr="007679C1" w:rsidRDefault="00DB22EB" w:rsidP="00EB10E4">
      <w:pPr>
        <w:spacing w:before="100" w:line="360" w:lineRule="exact"/>
        <w:ind w:firstLine="567"/>
        <w:jc w:val="both"/>
        <w:rPr>
          <w:i/>
          <w:sz w:val="28"/>
          <w:szCs w:val="28"/>
        </w:rPr>
      </w:pPr>
      <w:r w:rsidRPr="007679C1">
        <w:rPr>
          <w:sz w:val="28"/>
          <w:szCs w:val="28"/>
        </w:rPr>
        <w:t xml:space="preserve">-  Các quy định về ngành, nghề cấm đầu tư từ Việt Nam ra nước ngoài và </w:t>
      </w:r>
      <w:r w:rsidR="00BE5EB7">
        <w:rPr>
          <w:sz w:val="28"/>
          <w:szCs w:val="28"/>
        </w:rPr>
        <w:t xml:space="preserve">ngành, nghề </w:t>
      </w:r>
      <w:r w:rsidRPr="007679C1">
        <w:rPr>
          <w:sz w:val="28"/>
          <w:szCs w:val="28"/>
        </w:rPr>
        <w:t>đầu tư ra nước ngoài có điều kiện chưa được cập nhật, hệ thống hóa để bảo đảm tính minh bạch và đáp ứng yêu cầu quản lý nhà nước đối với hoạt động này; hồ sơ, trình tự, thủ tục cấp Giấy chứng nhận đăng ký đầu tư ra nước ngoài và triển khai hoạt động đầu tư ở nước ngoài còn phức tạp, thiếu tính khả thi và hợp lý.</w:t>
      </w:r>
    </w:p>
    <w:p w14:paraId="655E2A99" w14:textId="5708A0A4" w:rsidR="00DB22EB" w:rsidRPr="007679C1" w:rsidRDefault="00DB22EB" w:rsidP="00EB10E4">
      <w:pPr>
        <w:spacing w:before="100" w:line="360" w:lineRule="exact"/>
        <w:ind w:firstLine="567"/>
        <w:jc w:val="both"/>
        <w:rPr>
          <w:iCs/>
          <w:sz w:val="28"/>
          <w:szCs w:val="28"/>
        </w:rPr>
      </w:pPr>
      <w:r w:rsidRPr="007679C1">
        <w:rPr>
          <w:i/>
          <w:sz w:val="28"/>
          <w:szCs w:val="28"/>
        </w:rPr>
        <w:t xml:space="preserve">Hai là, </w:t>
      </w:r>
      <w:r w:rsidRPr="007679C1">
        <w:rPr>
          <w:iCs/>
          <w:sz w:val="28"/>
          <w:szCs w:val="28"/>
        </w:rPr>
        <w:t xml:space="preserve">bên cạnh những thành tựu quan trọng, việc </w:t>
      </w:r>
      <w:r w:rsidRPr="007679C1">
        <w:rPr>
          <w:rStyle w:val="Emphasis"/>
          <w:bCs/>
          <w:iCs w:val="0"/>
          <w:sz w:val="28"/>
          <w:szCs w:val="28"/>
        </w:rPr>
        <w:t>thu hút và sử dụng nguồn vốn đầu tư trực tiếp nước ngoài (ĐTNN)</w:t>
      </w:r>
      <w:r w:rsidR="00985D6D">
        <w:rPr>
          <w:rStyle w:val="Emphasis"/>
          <w:bCs/>
          <w:iCs w:val="0"/>
          <w:sz w:val="28"/>
          <w:szCs w:val="28"/>
        </w:rPr>
        <w:t xml:space="preserve"> </w:t>
      </w:r>
      <w:r w:rsidRPr="007679C1">
        <w:rPr>
          <w:rStyle w:val="Emphasis"/>
          <w:bCs/>
          <w:iCs w:val="0"/>
          <w:sz w:val="28"/>
          <w:szCs w:val="28"/>
        </w:rPr>
        <w:t xml:space="preserve">trong thời gian qua đã bộc lộ một số hạn chế, bất cập và những vấn đề mới phát sinh, đòi hỏi  phải có quan điểm, định hướng và giải pháp mới </w:t>
      </w:r>
      <w:r w:rsidRPr="007679C1">
        <w:rPr>
          <w:iCs/>
          <w:sz w:val="28"/>
          <w:szCs w:val="28"/>
        </w:rPr>
        <w:t>nhằm nâng cao chất lượng, hiệu quả thu hút nguồn vốn này cũng như công tác quản lý nhà nước đối với hoạt động đầu tư, kinh doanh.</w:t>
      </w:r>
    </w:p>
    <w:p w14:paraId="68951183" w14:textId="0D2265CD" w:rsidR="00DB22EB" w:rsidRPr="007679C1" w:rsidRDefault="00DB22EB" w:rsidP="00EB10E4">
      <w:pPr>
        <w:spacing w:before="100" w:line="360" w:lineRule="exact"/>
        <w:ind w:firstLine="567"/>
        <w:jc w:val="both"/>
        <w:rPr>
          <w:rStyle w:val="Emphasis"/>
          <w:i w:val="0"/>
          <w:iCs w:val="0"/>
          <w:sz w:val="28"/>
          <w:szCs w:val="28"/>
          <w:lang w:val="nl-NL"/>
        </w:rPr>
      </w:pPr>
      <w:r w:rsidRPr="007679C1">
        <w:rPr>
          <w:sz w:val="28"/>
          <w:szCs w:val="28"/>
          <w:lang w:val="nl-NL"/>
        </w:rPr>
        <w:t xml:space="preserve">Nghị quyết số 50/NQ-TW ngày 20/8/2019 của Bộ Chính trị về định hướng hoàn thiện thể chế, chính sách, nâng cao chất lượng, hiệu quả hợp tác đầu tư nước ngoài đến năm 2030 </w:t>
      </w:r>
      <w:r w:rsidRPr="007679C1">
        <w:rPr>
          <w:i/>
          <w:sz w:val="28"/>
          <w:szCs w:val="28"/>
          <w:lang w:val="nl-NL"/>
        </w:rPr>
        <w:t>(sau đây gọi là Nghị quyết số 50</w:t>
      </w:r>
      <w:r w:rsidR="008A2A4E" w:rsidRPr="007679C1">
        <w:rPr>
          <w:i/>
          <w:sz w:val="28"/>
          <w:szCs w:val="28"/>
          <w:lang w:val="nl-NL"/>
        </w:rPr>
        <w:t>-NQ/TW</w:t>
      </w:r>
      <w:r w:rsidRPr="007679C1">
        <w:rPr>
          <w:i/>
          <w:sz w:val="28"/>
          <w:szCs w:val="28"/>
          <w:lang w:val="nl-NL"/>
        </w:rPr>
        <w:t xml:space="preserve"> của Bộ Chính trị)</w:t>
      </w:r>
      <w:r w:rsidRPr="007679C1">
        <w:rPr>
          <w:sz w:val="28"/>
          <w:szCs w:val="28"/>
          <w:lang w:val="nl-NL"/>
        </w:rPr>
        <w:t xml:space="preserve"> đã đánh giá toàn diện tình hình thu hút, sử dụng nguồn vốn ĐTNN hơn 30 năm qua, trong đó đã chỉ rõ những hạn chế, bất cập trong hoạt động thu hút nguồn vốn này, như: </w:t>
      </w:r>
      <w:r w:rsidRPr="00E30730">
        <w:rPr>
          <w:sz w:val="28"/>
          <w:szCs w:val="28"/>
          <w:lang w:val="nl-NL"/>
        </w:rPr>
        <w:t>c</w:t>
      </w:r>
      <w:r w:rsidRPr="007679C1">
        <w:rPr>
          <w:rStyle w:val="Emphasis"/>
          <w:i w:val="0"/>
          <w:sz w:val="28"/>
          <w:szCs w:val="28"/>
          <w:shd w:val="clear" w:color="auto" w:fill="FFFFFF"/>
        </w:rPr>
        <w:t xml:space="preserve">hất lượng, hiệu quả thu hút và sử dụng </w:t>
      </w:r>
      <w:r w:rsidR="00985D6D">
        <w:rPr>
          <w:rStyle w:val="Emphasis"/>
          <w:i w:val="0"/>
          <w:sz w:val="28"/>
          <w:szCs w:val="28"/>
          <w:shd w:val="clear" w:color="auto" w:fill="FFFFFF"/>
        </w:rPr>
        <w:t xml:space="preserve">vốn </w:t>
      </w:r>
      <w:r w:rsidRPr="007679C1">
        <w:rPr>
          <w:rStyle w:val="Emphasis"/>
          <w:i w:val="0"/>
          <w:sz w:val="28"/>
          <w:szCs w:val="28"/>
          <w:shd w:val="clear" w:color="auto" w:fill="FFFFFF"/>
        </w:rPr>
        <w:t xml:space="preserve">ĐTNN còn hạn chế; mất cân đối trong thu hút và sử dụng </w:t>
      </w:r>
      <w:r w:rsidR="000F52A0">
        <w:rPr>
          <w:rStyle w:val="Emphasis"/>
          <w:i w:val="0"/>
          <w:sz w:val="28"/>
          <w:szCs w:val="28"/>
          <w:shd w:val="clear" w:color="auto" w:fill="FFFFFF"/>
        </w:rPr>
        <w:t xml:space="preserve">vốn </w:t>
      </w:r>
      <w:r w:rsidRPr="007679C1">
        <w:rPr>
          <w:rStyle w:val="Emphasis"/>
          <w:i w:val="0"/>
          <w:sz w:val="28"/>
          <w:szCs w:val="28"/>
          <w:shd w:val="clear" w:color="auto" w:fill="FFFFFF"/>
        </w:rPr>
        <w:t>ĐTNN; tính liên kết giữa khu vực ĐTNN với khu vực kinh tế trong nước chưa chặt chẽ;</w:t>
      </w:r>
      <w:r w:rsidRPr="007679C1">
        <w:rPr>
          <w:rStyle w:val="Emphasis"/>
          <w:sz w:val="28"/>
          <w:szCs w:val="28"/>
          <w:shd w:val="clear" w:color="auto" w:fill="FFFFFF"/>
        </w:rPr>
        <w:t> </w:t>
      </w:r>
      <w:r w:rsidRPr="007679C1">
        <w:rPr>
          <w:rStyle w:val="Emphasis"/>
          <w:i w:val="0"/>
          <w:sz w:val="28"/>
          <w:szCs w:val="28"/>
        </w:rPr>
        <w:t xml:space="preserve">hiệu lực, hiệu quả </w:t>
      </w:r>
      <w:r w:rsidRPr="007679C1">
        <w:rPr>
          <w:rStyle w:val="Emphasis"/>
          <w:i w:val="0"/>
          <w:sz w:val="28"/>
          <w:szCs w:val="28"/>
        </w:rPr>
        <w:lastRenderedPageBreak/>
        <w:t>quản lý nhà nước về ĐTNN còn hạn chế</w:t>
      </w:r>
      <w:r w:rsidRPr="007679C1">
        <w:rPr>
          <w:rStyle w:val="Emphasis"/>
          <w:sz w:val="28"/>
          <w:szCs w:val="28"/>
        </w:rPr>
        <w:t>; </w:t>
      </w:r>
      <w:r w:rsidRPr="007679C1">
        <w:rPr>
          <w:sz w:val="28"/>
          <w:szCs w:val="28"/>
        </w:rPr>
        <w:t>quy trình, thủ tục cấp, điều chỉnh, thu hồi, chấm dứt hoạt động của dự án ĐTNN chưa bảo đảm chặt chẽ; công tác quản lý, triển khai dự án đầu tư còn nhiều bất cập; công tác kiểm tra, thanh tra, giám sát hoạt động ĐTNN chưa thực sự phát huy hiệu quả</w:t>
      </w:r>
      <w:r w:rsidR="000F52A0">
        <w:rPr>
          <w:sz w:val="28"/>
          <w:szCs w:val="28"/>
        </w:rPr>
        <w:t xml:space="preserve"> </w:t>
      </w:r>
      <w:r w:rsidRPr="007679C1">
        <w:rPr>
          <w:sz w:val="28"/>
          <w:szCs w:val="28"/>
        </w:rPr>
        <w:t xml:space="preserve">... </w:t>
      </w:r>
      <w:r w:rsidRPr="007679C1">
        <w:rPr>
          <w:rStyle w:val="Emphasis"/>
          <w:sz w:val="28"/>
          <w:szCs w:val="28"/>
          <w:shd w:val="clear" w:color="auto" w:fill="FFFFFF"/>
        </w:rPr>
        <w:t> </w:t>
      </w:r>
    </w:p>
    <w:p w14:paraId="526230DB" w14:textId="6038887F" w:rsidR="00DB22EB" w:rsidRPr="007679C1" w:rsidRDefault="00DB22EB" w:rsidP="00EB10E4">
      <w:pPr>
        <w:spacing w:before="100" w:line="360" w:lineRule="exact"/>
        <w:ind w:firstLine="567"/>
        <w:jc w:val="both"/>
        <w:rPr>
          <w:i/>
          <w:sz w:val="28"/>
          <w:szCs w:val="28"/>
        </w:rPr>
      </w:pPr>
      <w:r w:rsidRPr="007679C1">
        <w:rPr>
          <w:rStyle w:val="Emphasis"/>
          <w:i w:val="0"/>
          <w:sz w:val="28"/>
          <w:szCs w:val="28"/>
          <w:shd w:val="clear" w:color="auto" w:fill="FFFFFF"/>
        </w:rPr>
        <w:t xml:space="preserve">Bên cạnh đó, đã xuất hiện một số hiện tượng tiêu cực và vấn đề mới phát sinh trong hoạt động của các dự án ĐTNN (như tình trạng chuyển giá, trốn thuế, </w:t>
      </w:r>
      <w:r w:rsidRPr="007679C1">
        <w:rPr>
          <w:sz w:val="28"/>
          <w:szCs w:val="28"/>
        </w:rPr>
        <w:t>sử dụng công nghệ lạc hậu, tiềm ẩn nguy cơ gây ô nhiễm môi trường, thâm dụng tài nguyên</w:t>
      </w:r>
      <w:r w:rsidRPr="007679C1">
        <w:rPr>
          <w:rStyle w:val="Emphasis"/>
          <w:i w:val="0"/>
          <w:sz w:val="28"/>
          <w:szCs w:val="28"/>
          <w:shd w:val="clear" w:color="auto" w:fill="FFFFFF"/>
        </w:rPr>
        <w:t>, đầu tư ''chui", "núp bóng" thông qua tổ chức, cá nhân Việt Nam...).</w:t>
      </w:r>
      <w:r w:rsidRPr="007679C1">
        <w:rPr>
          <w:i/>
          <w:sz w:val="28"/>
          <w:szCs w:val="28"/>
        </w:rPr>
        <w:t xml:space="preserve"> </w:t>
      </w:r>
      <w:r w:rsidRPr="007679C1">
        <w:rPr>
          <w:sz w:val="28"/>
          <w:szCs w:val="28"/>
        </w:rPr>
        <w:t>Trong bối cảnh</w:t>
      </w:r>
      <w:r w:rsidRPr="007679C1">
        <w:rPr>
          <w:i/>
          <w:sz w:val="28"/>
          <w:szCs w:val="28"/>
        </w:rPr>
        <w:t xml:space="preserve"> </w:t>
      </w:r>
      <w:r w:rsidRPr="007679C1">
        <w:rPr>
          <w:sz w:val="28"/>
          <w:szCs w:val="28"/>
        </w:rPr>
        <w:t xml:space="preserve">đó, Luật Đầu tư cần được tiếp tục sửa đổi, bổ sung nhằm hoàn thiện công cụ cần thiết để </w:t>
      </w:r>
      <w:r w:rsidR="008A2A4E" w:rsidRPr="007679C1">
        <w:rPr>
          <w:sz w:val="28"/>
          <w:szCs w:val="28"/>
        </w:rPr>
        <w:t>bảo đảm</w:t>
      </w:r>
      <w:r w:rsidRPr="007679C1">
        <w:rPr>
          <w:sz w:val="28"/>
          <w:szCs w:val="28"/>
        </w:rPr>
        <w:t>, thu hút nhà đầu tư thật sự có năng lực để thực hiện dự án đầu tư có chất lượng cao, đáp ứng yêu cầu sử dụng hiệu quả các nguồn lực về đất đai, tài nguyên, khoáng sản, lao động, bảo đảm an ninh, quốc phòng, bảo vệ môi trường và xử lý những bất cập nêu trên.</w:t>
      </w:r>
    </w:p>
    <w:p w14:paraId="32DC4803" w14:textId="386596B4" w:rsidR="00583CC6" w:rsidRPr="007679C1" w:rsidRDefault="001B61C4" w:rsidP="00EB10E4">
      <w:pPr>
        <w:spacing w:before="100" w:line="360" w:lineRule="exact"/>
        <w:ind w:firstLine="567"/>
        <w:jc w:val="both"/>
        <w:rPr>
          <w:iCs/>
          <w:sz w:val="28"/>
          <w:szCs w:val="28"/>
          <w:lang w:val="fr-FR"/>
        </w:rPr>
      </w:pPr>
      <w:r w:rsidRPr="007679C1">
        <w:rPr>
          <w:i/>
          <w:sz w:val="28"/>
          <w:szCs w:val="28"/>
          <w:lang w:val="fr-FR"/>
        </w:rPr>
        <w:t>B</w:t>
      </w:r>
      <w:r w:rsidR="00F56639" w:rsidRPr="007679C1">
        <w:rPr>
          <w:i/>
          <w:sz w:val="28"/>
          <w:szCs w:val="28"/>
          <w:lang w:val="fr-FR"/>
        </w:rPr>
        <w:t>a</w:t>
      </w:r>
      <w:r w:rsidR="00042263" w:rsidRPr="007679C1">
        <w:rPr>
          <w:i/>
          <w:sz w:val="28"/>
          <w:szCs w:val="28"/>
          <w:lang w:val="fr-FR"/>
        </w:rPr>
        <w:t xml:space="preserve"> là, </w:t>
      </w:r>
      <w:r w:rsidR="00042263" w:rsidRPr="007679C1">
        <w:rPr>
          <w:iCs/>
          <w:sz w:val="28"/>
          <w:szCs w:val="28"/>
          <w:lang w:val="fr-FR"/>
        </w:rPr>
        <w:t xml:space="preserve">Luật Đầu tư cần được tiếp tục hoàn thiện nhằm </w:t>
      </w:r>
      <w:r w:rsidR="003B7B79" w:rsidRPr="007679C1">
        <w:rPr>
          <w:iCs/>
          <w:sz w:val="28"/>
          <w:szCs w:val="28"/>
          <w:lang w:val="fr-FR"/>
        </w:rPr>
        <w:t xml:space="preserve">đáp ứng yêu cầu thực hiện các cam kết hội nhập, góp phần </w:t>
      </w:r>
      <w:r w:rsidR="00042263" w:rsidRPr="007679C1">
        <w:rPr>
          <w:iCs/>
          <w:sz w:val="28"/>
          <w:szCs w:val="28"/>
          <w:lang w:val="fr-FR"/>
        </w:rPr>
        <w:t>cải thiện, nâng cao sức cạnh</w:t>
      </w:r>
      <w:r w:rsidR="008804DA" w:rsidRPr="007679C1">
        <w:rPr>
          <w:iCs/>
          <w:sz w:val="28"/>
          <w:szCs w:val="28"/>
          <w:lang w:val="fr-FR"/>
        </w:rPr>
        <w:t xml:space="preserve"> tranh</w:t>
      </w:r>
      <w:r w:rsidR="00042263" w:rsidRPr="007679C1">
        <w:rPr>
          <w:iCs/>
          <w:sz w:val="28"/>
          <w:szCs w:val="28"/>
          <w:lang w:val="fr-FR"/>
        </w:rPr>
        <w:t xml:space="preserve"> của môi trường </w:t>
      </w:r>
      <w:r w:rsidR="003B7B79" w:rsidRPr="007679C1">
        <w:rPr>
          <w:iCs/>
          <w:sz w:val="28"/>
          <w:szCs w:val="28"/>
          <w:lang w:val="fr-FR"/>
        </w:rPr>
        <w:t xml:space="preserve">đầu tư, </w:t>
      </w:r>
      <w:r w:rsidR="00042263" w:rsidRPr="007679C1">
        <w:rPr>
          <w:iCs/>
          <w:sz w:val="28"/>
          <w:szCs w:val="28"/>
          <w:lang w:val="fr-FR"/>
        </w:rPr>
        <w:t>kinh doanh</w:t>
      </w:r>
      <w:r w:rsidR="003318BB" w:rsidRPr="007679C1">
        <w:rPr>
          <w:iCs/>
          <w:sz w:val="28"/>
          <w:szCs w:val="28"/>
          <w:lang w:val="fr-FR"/>
        </w:rPr>
        <w:t>.</w:t>
      </w:r>
      <w:r w:rsidR="00042263" w:rsidRPr="007679C1">
        <w:rPr>
          <w:iCs/>
          <w:sz w:val="28"/>
          <w:szCs w:val="28"/>
          <w:lang w:val="fr-FR"/>
        </w:rPr>
        <w:t xml:space="preserve"> </w:t>
      </w:r>
    </w:p>
    <w:p w14:paraId="765CE600" w14:textId="4C4AAF44" w:rsidR="003318BB" w:rsidRPr="007679C1" w:rsidRDefault="00D11ACE" w:rsidP="00EB10E4">
      <w:pPr>
        <w:spacing w:before="100" w:line="360" w:lineRule="exact"/>
        <w:ind w:firstLine="561"/>
        <w:jc w:val="both"/>
        <w:rPr>
          <w:sz w:val="28"/>
          <w:szCs w:val="28"/>
        </w:rPr>
      </w:pPr>
      <w:r w:rsidRPr="007679C1">
        <w:rPr>
          <w:sz w:val="28"/>
          <w:szCs w:val="28"/>
        </w:rPr>
        <w:t>V</w:t>
      </w:r>
      <w:r w:rsidR="00583CC6" w:rsidRPr="007679C1">
        <w:rPr>
          <w:sz w:val="28"/>
          <w:szCs w:val="28"/>
        </w:rPr>
        <w:t xml:space="preserve">iệc </w:t>
      </w:r>
      <w:r w:rsidR="0061340A" w:rsidRPr="007679C1">
        <w:rPr>
          <w:sz w:val="28"/>
          <w:szCs w:val="28"/>
        </w:rPr>
        <w:t xml:space="preserve">Việt Nam </w:t>
      </w:r>
      <w:r w:rsidR="00583CC6" w:rsidRPr="007679C1">
        <w:rPr>
          <w:sz w:val="28"/>
          <w:szCs w:val="28"/>
        </w:rPr>
        <w:t xml:space="preserve">tham gia Hiệp định thương mại tự do thế hệ mới </w:t>
      </w:r>
      <w:r w:rsidR="003318BB" w:rsidRPr="007679C1">
        <w:rPr>
          <w:sz w:val="28"/>
          <w:szCs w:val="28"/>
        </w:rPr>
        <w:t>với phạm vi,</w:t>
      </w:r>
      <w:r w:rsidR="008840D7" w:rsidRPr="007679C1">
        <w:rPr>
          <w:sz w:val="28"/>
          <w:szCs w:val="28"/>
        </w:rPr>
        <w:t xml:space="preserve"> mức độ cam kết cao hơn về </w:t>
      </w:r>
      <w:r w:rsidR="003318BB" w:rsidRPr="007679C1">
        <w:rPr>
          <w:sz w:val="28"/>
          <w:szCs w:val="28"/>
        </w:rPr>
        <w:t xml:space="preserve">mở cửa thị trường và </w:t>
      </w:r>
      <w:r w:rsidR="008840D7" w:rsidRPr="007679C1">
        <w:rPr>
          <w:sz w:val="28"/>
          <w:szCs w:val="28"/>
        </w:rPr>
        <w:t xml:space="preserve">tự do hóa đầu tư, thương mại  </w:t>
      </w:r>
      <w:r w:rsidR="00583CC6" w:rsidRPr="007679C1">
        <w:rPr>
          <w:sz w:val="28"/>
          <w:szCs w:val="28"/>
        </w:rPr>
        <w:t>cũng đặt ra yêu cầu phải tiếp tục hoàn thiện hệ thống pháp luật, chính sách</w:t>
      </w:r>
      <w:r w:rsidR="004B6B21" w:rsidRPr="007679C1">
        <w:rPr>
          <w:sz w:val="28"/>
          <w:szCs w:val="28"/>
        </w:rPr>
        <w:t>,</w:t>
      </w:r>
      <w:r w:rsidR="00583CC6" w:rsidRPr="007679C1">
        <w:rPr>
          <w:sz w:val="28"/>
          <w:szCs w:val="28"/>
        </w:rPr>
        <w:t xml:space="preserve"> trong đó có Luật Đầu tư </w:t>
      </w:r>
      <w:r w:rsidR="00EF6764" w:rsidRPr="007679C1">
        <w:rPr>
          <w:sz w:val="28"/>
          <w:szCs w:val="28"/>
        </w:rPr>
        <w:t>nhằm</w:t>
      </w:r>
      <w:r w:rsidR="00583CC6" w:rsidRPr="007679C1">
        <w:rPr>
          <w:sz w:val="28"/>
          <w:szCs w:val="28"/>
        </w:rPr>
        <w:t xml:space="preserve"> bảo đảm thực hiện</w:t>
      </w:r>
      <w:r w:rsidR="00EF6764" w:rsidRPr="007679C1">
        <w:rPr>
          <w:sz w:val="28"/>
          <w:szCs w:val="28"/>
        </w:rPr>
        <w:t xml:space="preserve"> </w:t>
      </w:r>
      <w:r w:rsidR="00583CC6" w:rsidRPr="007679C1">
        <w:rPr>
          <w:sz w:val="28"/>
          <w:szCs w:val="28"/>
        </w:rPr>
        <w:t>cam kết</w:t>
      </w:r>
      <w:r w:rsidR="00974850" w:rsidRPr="007679C1">
        <w:rPr>
          <w:sz w:val="28"/>
          <w:szCs w:val="28"/>
        </w:rPr>
        <w:t xml:space="preserve"> hội nhập</w:t>
      </w:r>
      <w:r w:rsidR="0061340A" w:rsidRPr="007679C1">
        <w:rPr>
          <w:sz w:val="28"/>
          <w:szCs w:val="28"/>
        </w:rPr>
        <w:t>.</w:t>
      </w:r>
    </w:p>
    <w:p w14:paraId="653283CA" w14:textId="69E2E02F" w:rsidR="003A21E8" w:rsidRPr="007679C1" w:rsidRDefault="00795600" w:rsidP="00EB10E4">
      <w:pPr>
        <w:spacing w:before="100" w:line="360" w:lineRule="exact"/>
        <w:ind w:firstLine="561"/>
        <w:jc w:val="both"/>
        <w:rPr>
          <w:sz w:val="28"/>
          <w:szCs w:val="28"/>
        </w:rPr>
      </w:pPr>
      <w:r w:rsidRPr="007679C1">
        <w:rPr>
          <w:sz w:val="28"/>
          <w:szCs w:val="28"/>
        </w:rPr>
        <w:t>Đồng thời</w:t>
      </w:r>
      <w:r w:rsidR="003A21E8" w:rsidRPr="007679C1">
        <w:rPr>
          <w:sz w:val="28"/>
          <w:szCs w:val="28"/>
        </w:rPr>
        <w:t>, cộng đồng doanh nghiệp cũng mong muốn sửa đổi toàn diện Luật Đầu tư</w:t>
      </w:r>
      <w:r w:rsidR="00F01EE6" w:rsidRPr="007679C1">
        <w:rPr>
          <w:sz w:val="28"/>
          <w:szCs w:val="28"/>
        </w:rPr>
        <w:t xml:space="preserve"> </w:t>
      </w:r>
      <w:r w:rsidR="003A21E8" w:rsidRPr="007679C1">
        <w:rPr>
          <w:sz w:val="28"/>
          <w:szCs w:val="28"/>
        </w:rPr>
        <w:t>nhằm tạo chuyển biến mạnh mẽ hơn nữa cho việc cải thiện môi trường đầu tư, kinh doanh, nâng cao sức cạnh tranh của nền kinh tế nói chung và các doanh nghiệp Việt Nam nói riêng. Một số vấn đề lớn mà các doanh nghiệp kỳ vọng có bước đột phá hơn</w:t>
      </w:r>
      <w:r w:rsidR="001665B7" w:rsidRPr="007679C1">
        <w:rPr>
          <w:sz w:val="28"/>
          <w:szCs w:val="28"/>
        </w:rPr>
        <w:t xml:space="preserve"> </w:t>
      </w:r>
      <w:r w:rsidR="0061340A" w:rsidRPr="007679C1">
        <w:rPr>
          <w:sz w:val="28"/>
          <w:szCs w:val="28"/>
        </w:rPr>
        <w:t>trong</w:t>
      </w:r>
      <w:r w:rsidR="001665B7" w:rsidRPr="007679C1">
        <w:rPr>
          <w:sz w:val="28"/>
          <w:szCs w:val="28"/>
        </w:rPr>
        <w:t xml:space="preserve"> Luật này</w:t>
      </w:r>
      <w:r w:rsidR="003A21E8" w:rsidRPr="007679C1">
        <w:rPr>
          <w:sz w:val="28"/>
          <w:szCs w:val="28"/>
        </w:rPr>
        <w:t xml:space="preserve"> là: tiếp tục bảo đảm quyền tự do, bình đẳng của doanh nghiệp trong hoạt động đầu tư kinh doanh; cải cách, đơn giản hóa hơn nữa thủ tục thực hiện dự án đầu tư</w:t>
      </w:r>
      <w:r w:rsidR="000F52A0">
        <w:rPr>
          <w:sz w:val="28"/>
          <w:szCs w:val="28"/>
        </w:rPr>
        <w:t xml:space="preserve"> </w:t>
      </w:r>
      <w:r w:rsidR="003A21E8" w:rsidRPr="007679C1">
        <w:rPr>
          <w:sz w:val="28"/>
          <w:szCs w:val="28"/>
        </w:rPr>
        <w:t xml:space="preserve">... </w:t>
      </w:r>
    </w:p>
    <w:p w14:paraId="7B04C016" w14:textId="5725A87A" w:rsidR="00042263" w:rsidRPr="007679C1" w:rsidRDefault="00042263" w:rsidP="00EB10E4">
      <w:pPr>
        <w:spacing w:before="100" w:line="360" w:lineRule="exact"/>
        <w:ind w:firstLine="567"/>
        <w:jc w:val="both"/>
        <w:rPr>
          <w:i/>
          <w:sz w:val="28"/>
          <w:szCs w:val="28"/>
        </w:rPr>
      </w:pPr>
      <w:r w:rsidRPr="007679C1">
        <w:rPr>
          <w:i/>
          <w:sz w:val="28"/>
          <w:szCs w:val="28"/>
        </w:rPr>
        <w:t>(Báo cáo Tổng kết thi hành Luật Đầu tư</w:t>
      </w:r>
      <w:r w:rsidR="00746486" w:rsidRPr="007679C1">
        <w:rPr>
          <w:i/>
          <w:sz w:val="28"/>
          <w:szCs w:val="28"/>
        </w:rPr>
        <w:t xml:space="preserve"> </w:t>
      </w:r>
      <w:r w:rsidRPr="007679C1">
        <w:rPr>
          <w:i/>
          <w:sz w:val="28"/>
          <w:szCs w:val="28"/>
        </w:rPr>
        <w:t>và rà soát vướng mắc trong quá trình thực hiện Luật được gửi kèm theo Tờ trình này).</w:t>
      </w:r>
    </w:p>
    <w:p w14:paraId="53D5EBA5" w14:textId="72E9F057" w:rsidR="005526DD" w:rsidRPr="007679C1" w:rsidRDefault="0092689F" w:rsidP="00EB10E4">
      <w:pPr>
        <w:spacing w:before="100" w:line="360" w:lineRule="exact"/>
        <w:ind w:firstLine="560"/>
        <w:jc w:val="both"/>
        <w:rPr>
          <w:b/>
          <w:sz w:val="26"/>
          <w:szCs w:val="28"/>
          <w:lang w:val="vi-VN"/>
        </w:rPr>
      </w:pPr>
      <w:r w:rsidRPr="007679C1">
        <w:rPr>
          <w:b/>
          <w:sz w:val="26"/>
          <w:szCs w:val="28"/>
          <w:lang w:val="vi-VN"/>
        </w:rPr>
        <w:t xml:space="preserve">II. MỤC </w:t>
      </w:r>
      <w:r w:rsidR="000D493D" w:rsidRPr="007679C1">
        <w:rPr>
          <w:b/>
          <w:sz w:val="26"/>
          <w:szCs w:val="28"/>
          <w:lang w:val="vi-VN"/>
        </w:rPr>
        <w:t>TIÊU</w:t>
      </w:r>
      <w:r w:rsidR="00CC1AD7" w:rsidRPr="007679C1">
        <w:rPr>
          <w:b/>
          <w:sz w:val="26"/>
          <w:szCs w:val="28"/>
          <w:lang w:val="vi-VN"/>
        </w:rPr>
        <w:t>, QUAN ĐIỂM</w:t>
      </w:r>
      <w:r w:rsidRPr="007679C1">
        <w:rPr>
          <w:b/>
          <w:sz w:val="26"/>
          <w:szCs w:val="28"/>
          <w:lang w:val="vi-VN"/>
        </w:rPr>
        <w:t xml:space="preserve"> </w:t>
      </w:r>
      <w:r w:rsidR="00D52ECD" w:rsidRPr="007679C1">
        <w:rPr>
          <w:b/>
          <w:sz w:val="26"/>
          <w:szCs w:val="28"/>
          <w:lang w:val="vi-VN"/>
        </w:rPr>
        <w:t>VÀ YÊU CẦU</w:t>
      </w:r>
      <w:r w:rsidRPr="007679C1">
        <w:rPr>
          <w:b/>
          <w:sz w:val="26"/>
          <w:szCs w:val="28"/>
          <w:lang w:val="vi-VN"/>
        </w:rPr>
        <w:t xml:space="preserve"> XÂY DỰNG LUẬT</w:t>
      </w:r>
    </w:p>
    <w:p w14:paraId="52398F14" w14:textId="55AD1B44" w:rsidR="008F0581" w:rsidRPr="007679C1" w:rsidRDefault="008F0581" w:rsidP="00EB10E4">
      <w:pPr>
        <w:spacing w:before="100" w:line="360" w:lineRule="exact"/>
        <w:ind w:firstLine="560"/>
        <w:jc w:val="both"/>
        <w:rPr>
          <w:sz w:val="28"/>
          <w:szCs w:val="28"/>
          <w:lang w:val="vi-VN"/>
        </w:rPr>
      </w:pPr>
      <w:r w:rsidRPr="007679C1">
        <w:rPr>
          <w:b/>
          <w:sz w:val="28"/>
          <w:szCs w:val="28"/>
        </w:rPr>
        <w:t xml:space="preserve">1. </w:t>
      </w:r>
      <w:r w:rsidR="00643542" w:rsidRPr="007679C1">
        <w:rPr>
          <w:b/>
          <w:sz w:val="28"/>
          <w:szCs w:val="28"/>
        </w:rPr>
        <w:t>Mục tiêu</w:t>
      </w:r>
      <w:r w:rsidR="00C060B8" w:rsidRPr="007679C1">
        <w:rPr>
          <w:b/>
          <w:sz w:val="28"/>
          <w:szCs w:val="28"/>
        </w:rPr>
        <w:t>, quan điểm</w:t>
      </w:r>
      <w:r w:rsidR="00643542" w:rsidRPr="007679C1">
        <w:rPr>
          <w:b/>
          <w:sz w:val="28"/>
          <w:szCs w:val="28"/>
        </w:rPr>
        <w:t xml:space="preserve"> tổng quát </w:t>
      </w:r>
      <w:r w:rsidR="00643542" w:rsidRPr="007679C1">
        <w:rPr>
          <w:sz w:val="28"/>
          <w:szCs w:val="28"/>
        </w:rPr>
        <w:t>của Luật này là nhằm thể chế hóa các Nghị quyết</w:t>
      </w:r>
      <w:r w:rsidR="00F86B57" w:rsidRPr="007679C1">
        <w:rPr>
          <w:sz w:val="28"/>
          <w:szCs w:val="28"/>
        </w:rPr>
        <w:t xml:space="preserve"> của</w:t>
      </w:r>
      <w:r w:rsidR="00643542" w:rsidRPr="007679C1">
        <w:rPr>
          <w:sz w:val="28"/>
          <w:szCs w:val="28"/>
        </w:rPr>
        <w:t xml:space="preserve"> </w:t>
      </w:r>
      <w:r w:rsidR="00225C8B" w:rsidRPr="007679C1">
        <w:rPr>
          <w:sz w:val="28"/>
          <w:szCs w:val="28"/>
        </w:rPr>
        <w:t xml:space="preserve">Đảng </w:t>
      </w:r>
      <w:r w:rsidR="00643542" w:rsidRPr="007679C1">
        <w:rPr>
          <w:sz w:val="28"/>
          <w:szCs w:val="28"/>
        </w:rPr>
        <w:t>về hoàn thiện thể chế kinh tế thị trường định hướng xã hội chủ nghĩa, phát triển kinh tế tư nhân</w:t>
      </w:r>
      <w:r w:rsidR="00F86B57" w:rsidRPr="007679C1">
        <w:rPr>
          <w:sz w:val="28"/>
          <w:szCs w:val="28"/>
        </w:rPr>
        <w:t xml:space="preserve"> và</w:t>
      </w:r>
      <w:r w:rsidR="00643542" w:rsidRPr="007679C1">
        <w:rPr>
          <w:sz w:val="28"/>
          <w:szCs w:val="28"/>
        </w:rPr>
        <w:t xml:space="preserve"> hoàn thiện thể chế, chính sách</w:t>
      </w:r>
      <w:r w:rsidR="00F86B57" w:rsidRPr="007679C1">
        <w:rPr>
          <w:sz w:val="28"/>
          <w:szCs w:val="28"/>
        </w:rPr>
        <w:t>,</w:t>
      </w:r>
      <w:r w:rsidR="00643542" w:rsidRPr="007679C1">
        <w:rPr>
          <w:sz w:val="28"/>
          <w:szCs w:val="28"/>
        </w:rPr>
        <w:t xml:space="preserve"> nâng cao</w:t>
      </w:r>
      <w:r w:rsidR="00B97C2A" w:rsidRPr="007679C1">
        <w:rPr>
          <w:sz w:val="28"/>
          <w:szCs w:val="28"/>
        </w:rPr>
        <w:t xml:space="preserve"> chất lượng, hiệu quả hợp tác đầu tư</w:t>
      </w:r>
      <w:r w:rsidR="00643542" w:rsidRPr="007679C1">
        <w:rPr>
          <w:sz w:val="28"/>
          <w:szCs w:val="28"/>
        </w:rPr>
        <w:t xml:space="preserve"> nước ngoài đến năm 2030</w:t>
      </w:r>
      <w:r w:rsidR="00225C8B" w:rsidRPr="007679C1">
        <w:rPr>
          <w:sz w:val="28"/>
          <w:szCs w:val="28"/>
        </w:rPr>
        <w:t>.</w:t>
      </w:r>
      <w:r w:rsidRPr="007679C1">
        <w:rPr>
          <w:sz w:val="28"/>
          <w:szCs w:val="28"/>
        </w:rPr>
        <w:t xml:space="preserve"> </w:t>
      </w:r>
      <w:r w:rsidRPr="007679C1">
        <w:rPr>
          <w:sz w:val="28"/>
          <w:szCs w:val="28"/>
          <w:lang w:val="vi-VN"/>
        </w:rPr>
        <w:t xml:space="preserve"> </w:t>
      </w:r>
    </w:p>
    <w:p w14:paraId="0532C417" w14:textId="7C88FD21" w:rsidR="008F0581" w:rsidRPr="007679C1" w:rsidRDefault="00C63209" w:rsidP="00EB10E4">
      <w:pPr>
        <w:spacing w:before="100" w:line="360" w:lineRule="exact"/>
        <w:ind w:firstLine="560"/>
        <w:jc w:val="both"/>
        <w:rPr>
          <w:sz w:val="28"/>
          <w:szCs w:val="28"/>
          <w:lang w:val="vi-VN"/>
        </w:rPr>
      </w:pPr>
      <w:r w:rsidRPr="007679C1">
        <w:rPr>
          <w:sz w:val="28"/>
          <w:szCs w:val="28"/>
          <w:lang w:val="en-GB"/>
        </w:rPr>
        <w:t>N</w:t>
      </w:r>
      <w:r w:rsidR="008F0581" w:rsidRPr="007679C1">
        <w:rPr>
          <w:sz w:val="28"/>
          <w:szCs w:val="28"/>
          <w:lang w:val="vi-VN"/>
        </w:rPr>
        <w:t>hững mục tiêu cụ thể</w:t>
      </w:r>
      <w:r w:rsidR="008F0581" w:rsidRPr="007679C1">
        <w:rPr>
          <w:sz w:val="28"/>
          <w:szCs w:val="28"/>
        </w:rPr>
        <w:t xml:space="preserve"> Luật này</w:t>
      </w:r>
      <w:r w:rsidR="008F0581" w:rsidRPr="007679C1">
        <w:rPr>
          <w:sz w:val="28"/>
          <w:szCs w:val="28"/>
          <w:lang w:val="vi-VN"/>
        </w:rPr>
        <w:t xml:space="preserve"> gồm:</w:t>
      </w:r>
    </w:p>
    <w:p w14:paraId="648492BC" w14:textId="287E322C" w:rsidR="003C4BBC" w:rsidRPr="007679C1" w:rsidRDefault="008F0581" w:rsidP="00EB10E4">
      <w:pPr>
        <w:spacing w:before="100" w:line="360" w:lineRule="exact"/>
        <w:ind w:firstLine="560"/>
        <w:jc w:val="both"/>
        <w:rPr>
          <w:sz w:val="28"/>
          <w:szCs w:val="28"/>
        </w:rPr>
      </w:pPr>
      <w:r w:rsidRPr="007679C1">
        <w:rPr>
          <w:i/>
          <w:sz w:val="28"/>
          <w:szCs w:val="28"/>
          <w:lang w:val="vi-VN"/>
        </w:rPr>
        <w:t>Một là,</w:t>
      </w:r>
      <w:r w:rsidRPr="007679C1">
        <w:rPr>
          <w:sz w:val="28"/>
          <w:szCs w:val="28"/>
          <w:lang w:val="vi-VN"/>
        </w:rPr>
        <w:t xml:space="preserve"> </w:t>
      </w:r>
      <w:r w:rsidR="005E3FCD" w:rsidRPr="007679C1">
        <w:rPr>
          <w:sz w:val="28"/>
          <w:szCs w:val="28"/>
        </w:rPr>
        <w:t>n</w:t>
      </w:r>
      <w:r w:rsidR="000A3823" w:rsidRPr="007679C1">
        <w:rPr>
          <w:sz w:val="28"/>
          <w:szCs w:val="28"/>
        </w:rPr>
        <w:t xml:space="preserve">âng cao chất lượng, hiệu quả thu hút </w:t>
      </w:r>
      <w:r w:rsidR="0021323F" w:rsidRPr="007679C1">
        <w:rPr>
          <w:sz w:val="28"/>
          <w:szCs w:val="28"/>
        </w:rPr>
        <w:t>nguồn lự</w:t>
      </w:r>
      <w:r w:rsidR="00C060B8" w:rsidRPr="007679C1">
        <w:rPr>
          <w:sz w:val="28"/>
          <w:szCs w:val="28"/>
        </w:rPr>
        <w:t>c</w:t>
      </w:r>
      <w:r w:rsidR="0021323F" w:rsidRPr="007679C1">
        <w:rPr>
          <w:sz w:val="28"/>
          <w:szCs w:val="28"/>
        </w:rPr>
        <w:t xml:space="preserve"> </w:t>
      </w:r>
      <w:r w:rsidR="000A3823" w:rsidRPr="007679C1">
        <w:rPr>
          <w:sz w:val="28"/>
          <w:szCs w:val="28"/>
        </w:rPr>
        <w:t>đầu tư trong nước và đầu tư nước ngoài</w:t>
      </w:r>
      <w:r w:rsidR="002D573A" w:rsidRPr="007679C1">
        <w:rPr>
          <w:sz w:val="28"/>
          <w:szCs w:val="28"/>
        </w:rPr>
        <w:t xml:space="preserve"> phù hợp </w:t>
      </w:r>
      <w:r w:rsidR="002D573A" w:rsidRPr="007679C1">
        <w:rPr>
          <w:sz w:val="28"/>
          <w:szCs w:val="28"/>
          <w:shd w:val="clear" w:color="auto" w:fill="FFFFFF"/>
        </w:rPr>
        <w:t xml:space="preserve">với quy hoạch, định hướng phát triển ngành, lĩnh </w:t>
      </w:r>
      <w:r w:rsidR="002D573A" w:rsidRPr="007679C1">
        <w:rPr>
          <w:sz w:val="28"/>
          <w:szCs w:val="28"/>
          <w:shd w:val="clear" w:color="auto" w:fill="FFFFFF"/>
        </w:rPr>
        <w:lastRenderedPageBreak/>
        <w:t>vực, địa bàn</w:t>
      </w:r>
      <w:r w:rsidR="002575B5" w:rsidRPr="007679C1">
        <w:rPr>
          <w:sz w:val="28"/>
          <w:szCs w:val="28"/>
        </w:rPr>
        <w:t xml:space="preserve"> trên cơ sở </w:t>
      </w:r>
      <w:r w:rsidR="002575B5" w:rsidRPr="007679C1">
        <w:rPr>
          <w:sz w:val="28"/>
          <w:szCs w:val="28"/>
          <w:lang w:val="en-GB"/>
        </w:rPr>
        <w:t>bảo đảm an ninh, quốc phòng, phát triển bền vững và bảo vệ môi trường.</w:t>
      </w:r>
      <w:r w:rsidR="00225C8B" w:rsidRPr="007679C1">
        <w:rPr>
          <w:sz w:val="28"/>
          <w:szCs w:val="28"/>
        </w:rPr>
        <w:t xml:space="preserve"> </w:t>
      </w:r>
    </w:p>
    <w:p w14:paraId="6B451D79" w14:textId="4CFE2318" w:rsidR="00E4462B" w:rsidRPr="007679C1" w:rsidRDefault="00583CC6" w:rsidP="00EB10E4">
      <w:pPr>
        <w:spacing w:before="100" w:line="360" w:lineRule="exact"/>
        <w:ind w:firstLine="560"/>
        <w:jc w:val="both"/>
        <w:rPr>
          <w:sz w:val="28"/>
          <w:szCs w:val="28"/>
          <w:lang w:val="en-GB"/>
        </w:rPr>
      </w:pPr>
      <w:r w:rsidRPr="007679C1">
        <w:rPr>
          <w:i/>
          <w:sz w:val="28"/>
          <w:szCs w:val="28"/>
        </w:rPr>
        <w:t>Hai là,</w:t>
      </w:r>
      <w:r w:rsidRPr="007679C1">
        <w:rPr>
          <w:sz w:val="28"/>
          <w:szCs w:val="28"/>
        </w:rPr>
        <w:t xml:space="preserve"> </w:t>
      </w:r>
      <w:r w:rsidR="00186EF8" w:rsidRPr="007679C1">
        <w:rPr>
          <w:sz w:val="28"/>
          <w:szCs w:val="28"/>
        </w:rPr>
        <w:t>hoàn thiện</w:t>
      </w:r>
      <w:r w:rsidR="000677BC" w:rsidRPr="007679C1">
        <w:rPr>
          <w:sz w:val="28"/>
          <w:szCs w:val="28"/>
        </w:rPr>
        <w:t xml:space="preserve"> </w:t>
      </w:r>
      <w:r w:rsidR="00454FB8" w:rsidRPr="007679C1">
        <w:rPr>
          <w:sz w:val="28"/>
          <w:szCs w:val="28"/>
        </w:rPr>
        <w:t xml:space="preserve">các </w:t>
      </w:r>
      <w:r w:rsidR="00E4462B" w:rsidRPr="007679C1">
        <w:rPr>
          <w:sz w:val="28"/>
          <w:szCs w:val="28"/>
        </w:rPr>
        <w:t>quy định</w:t>
      </w:r>
      <w:r w:rsidR="00454FB8" w:rsidRPr="007679C1">
        <w:rPr>
          <w:sz w:val="28"/>
          <w:szCs w:val="28"/>
        </w:rPr>
        <w:t xml:space="preserve"> </w:t>
      </w:r>
      <w:r w:rsidR="00E4462B" w:rsidRPr="007679C1">
        <w:rPr>
          <w:sz w:val="28"/>
          <w:szCs w:val="28"/>
        </w:rPr>
        <w:t xml:space="preserve">về ngành, nghề đầu tư kinh doanh có điều kiện và điều kiện đầu tư kinh doanh, đồng thời cắt giảm một số ngành, nghề không cần thiết, bất hợp lý </w:t>
      </w:r>
      <w:r w:rsidR="00186EF8" w:rsidRPr="007679C1">
        <w:rPr>
          <w:sz w:val="28"/>
          <w:szCs w:val="28"/>
        </w:rPr>
        <w:t xml:space="preserve">nhằm tiếp tục </w:t>
      </w:r>
      <w:r w:rsidR="00C80281" w:rsidRPr="007679C1">
        <w:rPr>
          <w:sz w:val="28"/>
          <w:szCs w:val="28"/>
          <w:lang w:val="vi-VN"/>
        </w:rPr>
        <w:t>bảo đảm thực hiện đầy đủ, nhất quán quyền tự do kinh doanh của người dân, doanh nghiệp trong những ngành, nghề mà Luật không cấm</w:t>
      </w:r>
      <w:r w:rsidR="00C80281" w:rsidRPr="007679C1">
        <w:rPr>
          <w:sz w:val="28"/>
          <w:szCs w:val="28"/>
          <w:lang w:val="en-GB"/>
        </w:rPr>
        <w:t xml:space="preserve"> </w:t>
      </w:r>
      <w:r w:rsidR="0021323F" w:rsidRPr="007679C1">
        <w:rPr>
          <w:sz w:val="28"/>
          <w:szCs w:val="28"/>
          <w:lang w:val="en-GB"/>
        </w:rPr>
        <w:t>hoặc quy định phải có điều kiện.</w:t>
      </w:r>
      <w:r w:rsidR="008F0581" w:rsidRPr="007679C1">
        <w:rPr>
          <w:sz w:val="28"/>
          <w:szCs w:val="28"/>
        </w:rPr>
        <w:t xml:space="preserve"> </w:t>
      </w:r>
    </w:p>
    <w:p w14:paraId="622EC910" w14:textId="7E687108" w:rsidR="009E6F07" w:rsidRPr="007679C1" w:rsidRDefault="00583CC6" w:rsidP="00EB10E4">
      <w:pPr>
        <w:spacing w:before="100" w:line="360" w:lineRule="exact"/>
        <w:ind w:firstLine="560"/>
        <w:jc w:val="both"/>
        <w:rPr>
          <w:sz w:val="28"/>
          <w:szCs w:val="28"/>
        </w:rPr>
      </w:pPr>
      <w:r w:rsidRPr="007679C1">
        <w:rPr>
          <w:i/>
          <w:sz w:val="28"/>
          <w:szCs w:val="28"/>
          <w:lang w:val="en-GB"/>
        </w:rPr>
        <w:t>Ba</w:t>
      </w:r>
      <w:r w:rsidR="008F0581" w:rsidRPr="007679C1">
        <w:rPr>
          <w:i/>
          <w:sz w:val="28"/>
          <w:szCs w:val="28"/>
          <w:lang w:val="en-GB"/>
        </w:rPr>
        <w:t xml:space="preserve"> là,</w:t>
      </w:r>
      <w:r w:rsidR="008F0581" w:rsidRPr="007679C1">
        <w:rPr>
          <w:sz w:val="28"/>
          <w:szCs w:val="28"/>
          <w:lang w:val="en-GB"/>
        </w:rPr>
        <w:t xml:space="preserve"> </w:t>
      </w:r>
      <w:r w:rsidR="00DC7740" w:rsidRPr="007679C1">
        <w:rPr>
          <w:sz w:val="28"/>
          <w:szCs w:val="28"/>
        </w:rPr>
        <w:t xml:space="preserve">tạo điều kiện thuận lợi hơn nữa cho hoạt động </w:t>
      </w:r>
      <w:r w:rsidR="008133A3" w:rsidRPr="007679C1">
        <w:rPr>
          <w:sz w:val="28"/>
          <w:szCs w:val="28"/>
        </w:rPr>
        <w:t>đăng ký đầu tư;</w:t>
      </w:r>
      <w:r w:rsidR="00DC7740" w:rsidRPr="007679C1">
        <w:rPr>
          <w:sz w:val="28"/>
          <w:szCs w:val="28"/>
        </w:rPr>
        <w:t xml:space="preserve"> cắt giảm chi phí và thủ tục hành chính trong hoạt động đầu tư</w:t>
      </w:r>
      <w:r w:rsidR="003C4BBC" w:rsidRPr="007679C1">
        <w:rPr>
          <w:sz w:val="28"/>
          <w:szCs w:val="28"/>
        </w:rPr>
        <w:t>,</w:t>
      </w:r>
      <w:r w:rsidR="00DC7740" w:rsidRPr="007679C1">
        <w:rPr>
          <w:sz w:val="28"/>
          <w:szCs w:val="28"/>
        </w:rPr>
        <w:t xml:space="preserve"> kinh doanh. </w:t>
      </w:r>
      <w:r w:rsidR="00763297" w:rsidRPr="007679C1">
        <w:rPr>
          <w:sz w:val="28"/>
          <w:szCs w:val="28"/>
        </w:rPr>
        <w:t>H</w:t>
      </w:r>
      <w:r w:rsidR="000657CC" w:rsidRPr="007679C1">
        <w:rPr>
          <w:sz w:val="28"/>
          <w:szCs w:val="28"/>
        </w:rPr>
        <w:t xml:space="preserve">oàn thiện cơ chế phân cấp </w:t>
      </w:r>
      <w:r w:rsidR="00225C8B" w:rsidRPr="007679C1">
        <w:rPr>
          <w:sz w:val="28"/>
          <w:szCs w:val="28"/>
        </w:rPr>
        <w:t xml:space="preserve">quản lý </w:t>
      </w:r>
      <w:r w:rsidR="000657CC" w:rsidRPr="007679C1">
        <w:rPr>
          <w:sz w:val="28"/>
          <w:szCs w:val="28"/>
        </w:rPr>
        <w:t>giữa các cơ quan trung ương và cơ quan địa phương trên cơ sở đảm bảo hiệu lực, hiệu quả công tác quản lý nhà nước đối v</w:t>
      </w:r>
      <w:r w:rsidR="00ED2BC5" w:rsidRPr="007679C1">
        <w:rPr>
          <w:sz w:val="28"/>
          <w:szCs w:val="28"/>
        </w:rPr>
        <w:t>ới hoạt động đầu tư, kinh doanh</w:t>
      </w:r>
      <w:r w:rsidR="009E6F07" w:rsidRPr="007679C1">
        <w:rPr>
          <w:sz w:val="28"/>
          <w:szCs w:val="28"/>
        </w:rPr>
        <w:t>.</w:t>
      </w:r>
      <w:r w:rsidR="0014215B" w:rsidRPr="007679C1">
        <w:rPr>
          <w:sz w:val="28"/>
          <w:szCs w:val="28"/>
        </w:rPr>
        <w:t xml:space="preserve"> </w:t>
      </w:r>
    </w:p>
    <w:p w14:paraId="686412DC" w14:textId="1CA1CEC5" w:rsidR="007C2D32" w:rsidRPr="007679C1" w:rsidRDefault="008F0581" w:rsidP="00EB10E4">
      <w:pPr>
        <w:spacing w:before="100" w:line="360" w:lineRule="exact"/>
        <w:ind w:firstLine="560"/>
        <w:jc w:val="both"/>
        <w:rPr>
          <w:b/>
          <w:sz w:val="28"/>
          <w:szCs w:val="28"/>
          <w:lang w:val="en-GB"/>
        </w:rPr>
      </w:pPr>
      <w:r w:rsidRPr="007679C1">
        <w:rPr>
          <w:b/>
          <w:sz w:val="28"/>
          <w:szCs w:val="28"/>
          <w:lang w:val="en-GB"/>
        </w:rPr>
        <w:t>2. Yêu cầu xây dựng Luật</w:t>
      </w:r>
      <w:r w:rsidR="006255B9" w:rsidRPr="007679C1">
        <w:rPr>
          <w:b/>
          <w:sz w:val="28"/>
          <w:szCs w:val="28"/>
          <w:lang w:val="en-GB"/>
        </w:rPr>
        <w:t>:</w:t>
      </w:r>
    </w:p>
    <w:p w14:paraId="7509F9D9" w14:textId="6357903F" w:rsidR="008F0581" w:rsidRPr="007679C1" w:rsidRDefault="008F0581" w:rsidP="00EB10E4">
      <w:pPr>
        <w:spacing w:before="100" w:line="360" w:lineRule="exact"/>
        <w:ind w:firstLine="560"/>
        <w:jc w:val="both"/>
        <w:rPr>
          <w:sz w:val="28"/>
          <w:szCs w:val="28"/>
          <w:lang w:val="en-GB"/>
        </w:rPr>
      </w:pPr>
      <w:r w:rsidRPr="007679C1">
        <w:rPr>
          <w:sz w:val="28"/>
          <w:szCs w:val="28"/>
          <w:lang w:val="en-GB"/>
        </w:rPr>
        <w:t>- Bảo đảm thi hành đầy đủ</w:t>
      </w:r>
      <w:r w:rsidR="00AD30FA" w:rsidRPr="007679C1">
        <w:rPr>
          <w:sz w:val="28"/>
          <w:szCs w:val="28"/>
          <w:lang w:val="en-GB"/>
        </w:rPr>
        <w:t xml:space="preserve">, </w:t>
      </w:r>
      <w:r w:rsidRPr="007679C1">
        <w:rPr>
          <w:sz w:val="28"/>
          <w:szCs w:val="28"/>
          <w:lang w:val="en-GB"/>
        </w:rPr>
        <w:t xml:space="preserve">nhất quán những cải cách của Luật Đầu tư gắn với việc thực hiện </w:t>
      </w:r>
      <w:r w:rsidR="000677BC" w:rsidRPr="007679C1">
        <w:rPr>
          <w:sz w:val="28"/>
          <w:szCs w:val="28"/>
          <w:lang w:val="en-GB"/>
        </w:rPr>
        <w:t xml:space="preserve">các </w:t>
      </w:r>
      <w:r w:rsidRPr="007679C1">
        <w:rPr>
          <w:sz w:val="28"/>
          <w:szCs w:val="28"/>
          <w:lang w:val="en-GB"/>
        </w:rPr>
        <w:t xml:space="preserve">Nghị quyết </w:t>
      </w:r>
      <w:r w:rsidR="000677BC" w:rsidRPr="007679C1">
        <w:rPr>
          <w:sz w:val="28"/>
          <w:szCs w:val="28"/>
          <w:lang w:val="en-GB"/>
        </w:rPr>
        <w:t xml:space="preserve">của Chính phủ </w:t>
      </w:r>
      <w:r w:rsidRPr="007679C1">
        <w:rPr>
          <w:sz w:val="28"/>
          <w:szCs w:val="28"/>
          <w:lang w:val="en-GB"/>
        </w:rPr>
        <w:t xml:space="preserve"> về nhiệm vụ, giải pháp cải thiện môi trường kinh doanh, nâng cao năng lực cạnh tranh quốc gia, hỗ trợ phát triển</w:t>
      </w:r>
      <w:r w:rsidR="005D774A" w:rsidRPr="007679C1">
        <w:rPr>
          <w:sz w:val="28"/>
          <w:szCs w:val="28"/>
          <w:lang w:val="en-GB"/>
        </w:rPr>
        <w:t xml:space="preserve"> và cắt giảm </w:t>
      </w:r>
      <w:r w:rsidRPr="007679C1">
        <w:rPr>
          <w:sz w:val="28"/>
          <w:szCs w:val="28"/>
          <w:lang w:val="en-GB"/>
        </w:rPr>
        <w:t>chi phí cho doanh nghiệp.</w:t>
      </w:r>
    </w:p>
    <w:p w14:paraId="1AC2DD0A" w14:textId="0E65C819" w:rsidR="008F0581" w:rsidRPr="007679C1" w:rsidRDefault="008F0581" w:rsidP="00EB10E4">
      <w:pPr>
        <w:spacing w:before="100" w:line="360" w:lineRule="exact"/>
        <w:ind w:firstLine="560"/>
        <w:jc w:val="both"/>
        <w:rPr>
          <w:sz w:val="28"/>
          <w:szCs w:val="28"/>
          <w:lang w:val="en-GB"/>
        </w:rPr>
      </w:pPr>
      <w:r w:rsidRPr="007679C1">
        <w:rPr>
          <w:sz w:val="28"/>
          <w:szCs w:val="28"/>
          <w:lang w:val="en-GB"/>
        </w:rPr>
        <w:t xml:space="preserve">- Bảo </w:t>
      </w:r>
      <w:r w:rsidRPr="007679C1">
        <w:rPr>
          <w:sz w:val="28"/>
          <w:szCs w:val="28"/>
        </w:rPr>
        <w:t>đảm</w:t>
      </w:r>
      <w:r w:rsidRPr="007679C1">
        <w:rPr>
          <w:sz w:val="28"/>
          <w:szCs w:val="28"/>
          <w:lang w:val="en-GB"/>
        </w:rPr>
        <w:t xml:space="preserve"> tính thống nhất, minh bạch, khả thi và hiệu quả trong việc thực hiện các quy định của Luật Đầu tư và các luật có liên quan đến đầu tư, kinh doanh, đặc biệt là các luật về đất đai, xây dựng, nhà ở, kinh doanh bất động sản, môi</w:t>
      </w:r>
      <w:r w:rsidR="004228FB" w:rsidRPr="007679C1">
        <w:rPr>
          <w:sz w:val="28"/>
          <w:szCs w:val="28"/>
          <w:lang w:val="en-GB"/>
        </w:rPr>
        <w:t xml:space="preserve"> trường, chuyển giao công nghệ…</w:t>
      </w:r>
      <w:r w:rsidRPr="007679C1">
        <w:rPr>
          <w:sz w:val="28"/>
          <w:szCs w:val="28"/>
          <w:lang w:val="en-GB"/>
        </w:rPr>
        <w:t xml:space="preserve"> </w:t>
      </w:r>
    </w:p>
    <w:p w14:paraId="6BF79D65" w14:textId="2588CB93" w:rsidR="00984575" w:rsidRPr="007679C1" w:rsidRDefault="008F0581" w:rsidP="00EB10E4">
      <w:pPr>
        <w:spacing w:before="100" w:line="360" w:lineRule="exact"/>
        <w:ind w:firstLine="560"/>
        <w:jc w:val="both"/>
        <w:rPr>
          <w:sz w:val="28"/>
          <w:szCs w:val="28"/>
          <w:lang w:val="en-GB"/>
        </w:rPr>
      </w:pPr>
      <w:r w:rsidRPr="007679C1">
        <w:rPr>
          <w:sz w:val="28"/>
          <w:szCs w:val="28"/>
          <w:lang w:val="en-GB"/>
        </w:rPr>
        <w:t>- Bảo đảm tuân thủ các cam kết hội nhập của Việt Nam, trong đó có các cam kết liên quan đến mở cửa thị trường</w:t>
      </w:r>
      <w:r w:rsidR="004228FB" w:rsidRPr="007679C1">
        <w:rPr>
          <w:sz w:val="28"/>
          <w:szCs w:val="28"/>
          <w:lang w:val="en-GB"/>
        </w:rPr>
        <w:t>,</w:t>
      </w:r>
      <w:r w:rsidRPr="007679C1">
        <w:rPr>
          <w:sz w:val="28"/>
          <w:szCs w:val="28"/>
          <w:lang w:val="en-GB"/>
        </w:rPr>
        <w:t xml:space="preserve"> </w:t>
      </w:r>
      <w:r w:rsidR="004228FB" w:rsidRPr="007679C1">
        <w:rPr>
          <w:sz w:val="28"/>
          <w:szCs w:val="28"/>
          <w:lang w:val="en-GB"/>
        </w:rPr>
        <w:t>tự do</w:t>
      </w:r>
      <w:r w:rsidRPr="007679C1">
        <w:rPr>
          <w:sz w:val="28"/>
          <w:szCs w:val="28"/>
          <w:lang w:val="en-GB"/>
        </w:rPr>
        <w:t xml:space="preserve"> hóa</w:t>
      </w:r>
      <w:r w:rsidR="004228FB" w:rsidRPr="007679C1">
        <w:rPr>
          <w:sz w:val="28"/>
          <w:szCs w:val="28"/>
          <w:lang w:val="en-GB"/>
        </w:rPr>
        <w:t xml:space="preserve"> và bảo hộ</w:t>
      </w:r>
      <w:r w:rsidRPr="007679C1">
        <w:rPr>
          <w:sz w:val="28"/>
          <w:szCs w:val="28"/>
          <w:lang w:val="en-GB"/>
        </w:rPr>
        <w:t xml:space="preserve"> đầu tư theo các Hiệp định đầu tư song phương cũng như Hiệp định thương mại tự do thế hệ mới.</w:t>
      </w:r>
    </w:p>
    <w:p w14:paraId="61429607" w14:textId="77777777" w:rsidR="005642F8" w:rsidRPr="007679C1" w:rsidRDefault="005642F8" w:rsidP="00EB10E4">
      <w:pPr>
        <w:spacing w:before="100" w:line="360" w:lineRule="exact"/>
        <w:ind w:firstLine="560"/>
        <w:jc w:val="both"/>
        <w:rPr>
          <w:b/>
          <w:sz w:val="26"/>
          <w:szCs w:val="28"/>
          <w:lang w:val="vi-VN"/>
        </w:rPr>
      </w:pPr>
      <w:r w:rsidRPr="007679C1">
        <w:rPr>
          <w:b/>
          <w:sz w:val="26"/>
          <w:szCs w:val="28"/>
          <w:lang w:val="vi-VN"/>
        </w:rPr>
        <w:t>III. QUÁ TRÌNH SOẠN THẢO LUẬT</w:t>
      </w:r>
    </w:p>
    <w:p w14:paraId="074B0487" w14:textId="77777777" w:rsidR="0042313D" w:rsidRPr="007679C1" w:rsidRDefault="0042313D" w:rsidP="00EB10E4">
      <w:pPr>
        <w:spacing w:before="100" w:line="360" w:lineRule="exact"/>
        <w:ind w:firstLine="560"/>
        <w:jc w:val="both"/>
        <w:rPr>
          <w:sz w:val="28"/>
          <w:szCs w:val="28"/>
          <w:lang w:val="nl-NL"/>
        </w:rPr>
      </w:pPr>
      <w:r w:rsidRPr="007679C1">
        <w:rPr>
          <w:sz w:val="28"/>
          <w:szCs w:val="28"/>
          <w:lang w:val="nl-NL"/>
        </w:rPr>
        <w:t>Theo Nghị quyết số 57/2018/QH14 và Nghị quyết số 78/2019/QH14 của Quốc hội, Dự án Luật này được đưa vào Chương trình xây dựng luật và pháp lệnh của Quốc hội năm 2019, trình Quốc hội cho ý kiến tại Kỳ họp thứ 8 và thông qua tại Kỳ họp thứ 9. Thực hiện sự phân công của Thủ tướng Chính phủ, Bộ Kế hoạch và Đầu tư đã tổ chức thực hiện Dự án luật này theo quy định của Luật ban hành văn bản quy phạm pháp luật và trình Chính phủ trong tháng 7/2019.</w:t>
      </w:r>
    </w:p>
    <w:p w14:paraId="63F96F41" w14:textId="77777777" w:rsidR="0042313D" w:rsidRPr="007679C1" w:rsidRDefault="0042313D" w:rsidP="00EB10E4">
      <w:pPr>
        <w:spacing w:before="100" w:line="360" w:lineRule="exact"/>
        <w:ind w:firstLine="560"/>
        <w:jc w:val="both"/>
        <w:rPr>
          <w:sz w:val="28"/>
          <w:szCs w:val="28"/>
          <w:lang w:val="nl-NL"/>
        </w:rPr>
      </w:pPr>
      <w:r w:rsidRPr="007679C1">
        <w:rPr>
          <w:sz w:val="28"/>
          <w:szCs w:val="28"/>
          <w:lang w:val="nl-NL"/>
        </w:rPr>
        <w:t xml:space="preserve">Tại Phiên họp Chính phủ chuyên đề về xây dựng pháp luật trong tháng 8/2019, Chính phủ đã thảo luận về Dự án Luật này. Qua thảo luận, Chính phủ nhận thấy, Dự thảo Luật này về cơ bản được xây dựng trên cơ sở bám sát mục đích, yêu cầu, phạm vi điều chỉnh chính sách trong Đề nghị xây dựng Luật đã được Chính phủ thông qua. Tuy nhiên, so với Dự thảo Luật đã trình Chính phủ </w:t>
      </w:r>
      <w:r w:rsidRPr="007679C1">
        <w:rPr>
          <w:sz w:val="28"/>
          <w:szCs w:val="28"/>
          <w:lang w:val="nl-NL"/>
        </w:rPr>
        <w:lastRenderedPageBreak/>
        <w:t>trong tháng 3/2019, Dự thảo Luật này đã hoàn thiện, bổ sung thêm nhiều nội dung mới nhằm thể chế hóa đầy đủ những quan điểm, chủ trương, giải pháp trong Nghị quyết số 50/NQ-TW ngày 22/8/2019 của Bộ Chính trị. Do vậy, quy mô và mức độ sửa đổi, bổ sung của dự thảo Luật này khá lớn; trong đó, sửa đổi 30 điều, bổ sung 03 điều trong tổng số 76 điều của Luật Đầu tư; sửa đổi 60 điều, bổ sung 1 chương và 8 điều, bãi bỏ 2 điều trong tổng số 213 điều của Luật Doanh nghiệp.</w:t>
      </w:r>
    </w:p>
    <w:p w14:paraId="732E0400" w14:textId="77777777" w:rsidR="0042313D" w:rsidRPr="007679C1" w:rsidRDefault="0042313D" w:rsidP="00EB10E4">
      <w:pPr>
        <w:spacing w:before="100" w:line="360" w:lineRule="exact"/>
        <w:ind w:firstLine="560"/>
        <w:jc w:val="both"/>
        <w:rPr>
          <w:sz w:val="28"/>
          <w:szCs w:val="28"/>
          <w:lang w:val="nl-NL"/>
        </w:rPr>
      </w:pPr>
      <w:r w:rsidRPr="007679C1">
        <w:rPr>
          <w:sz w:val="28"/>
          <w:szCs w:val="28"/>
          <w:lang w:val="nl-NL"/>
        </w:rPr>
        <w:t>Với quy mô và mức độ sửa đổi như trên, Chính phủ đã có Tờ trình số 353/TTr-CP ngày 27/8/2019 đề nghị UBTV Quốc hội xem xét, cho phép tách dự án Luật sửa đổi, bổ sung một số điều của Luật Đầu tư và Luật Doanh nghiệp thành 2 Dự án: Luật Đầu tư (sửa đổi) và Luật Doanh nghiệp (sửa đổi).</w:t>
      </w:r>
    </w:p>
    <w:p w14:paraId="475C69B6" w14:textId="5D6A847D" w:rsidR="0042313D" w:rsidRPr="007679C1" w:rsidRDefault="0042313D" w:rsidP="00EB10E4">
      <w:pPr>
        <w:spacing w:before="100" w:line="360" w:lineRule="exact"/>
        <w:ind w:firstLine="560"/>
        <w:jc w:val="both"/>
        <w:rPr>
          <w:sz w:val="28"/>
          <w:szCs w:val="28"/>
          <w:lang w:val="nl-NL"/>
        </w:rPr>
      </w:pPr>
      <w:r w:rsidRPr="007679C1">
        <w:rPr>
          <w:sz w:val="28"/>
          <w:szCs w:val="28"/>
          <w:lang w:val="nl-NL"/>
        </w:rPr>
        <w:t>Đồng thời, tại Tờ trình số 357/TTr-CP và Tờ trình số 361/TTr-CP</w:t>
      </w:r>
      <w:r w:rsidR="003A645D">
        <w:rPr>
          <w:sz w:val="28"/>
          <w:szCs w:val="28"/>
          <w:lang w:val="nl-NL"/>
        </w:rPr>
        <w:t xml:space="preserve"> ngày 27/8/2019</w:t>
      </w:r>
      <w:r w:rsidRPr="007679C1">
        <w:rPr>
          <w:sz w:val="28"/>
          <w:szCs w:val="28"/>
          <w:lang w:val="nl-NL"/>
        </w:rPr>
        <w:t xml:space="preserve">, Chính phủ đã trình Quốc hội 02 Dự án Luật nêu trên. Ủy ban kinh tế của Quốc hội đã tổ chức thẩm tra sơ bộ 02 Dự án Luật này. </w:t>
      </w:r>
    </w:p>
    <w:p w14:paraId="538E1EF1" w14:textId="47557E59" w:rsidR="00E744A4" w:rsidRPr="007679C1" w:rsidRDefault="0042313D" w:rsidP="00EB10E4">
      <w:pPr>
        <w:spacing w:before="100" w:line="360" w:lineRule="exact"/>
        <w:ind w:firstLine="560"/>
        <w:jc w:val="both"/>
        <w:rPr>
          <w:sz w:val="28"/>
          <w:szCs w:val="28"/>
          <w:lang w:val="nl-NL"/>
        </w:rPr>
      </w:pPr>
      <w:r w:rsidRPr="007679C1">
        <w:rPr>
          <w:sz w:val="28"/>
          <w:szCs w:val="28"/>
          <w:lang w:val="nl-NL"/>
        </w:rPr>
        <w:t>Tuy nhiên, để thực hiện Nghị quyết 78/2019/QH14 và căn cứ nội dung Chương trình phiên họp thứ 37 của UBTV Quốc hội, Chính phủ đã có Tờ trình số 402/TTr-CP ngày 13/9/2019 về Dự án Luật sửa đổi, bổ sung một số điều của Luật Đầu tư và Luật Doanh nghiệp, trình UBTV Quốc hội cho ý kiến tại Phiên họp này.</w:t>
      </w:r>
    </w:p>
    <w:p w14:paraId="7C102E90" w14:textId="596817C2" w:rsidR="00121A9A" w:rsidRDefault="00864E8F" w:rsidP="00EB10E4">
      <w:pPr>
        <w:spacing w:before="100" w:line="360" w:lineRule="exact"/>
        <w:ind w:firstLine="560"/>
        <w:jc w:val="both"/>
        <w:rPr>
          <w:sz w:val="28"/>
          <w:szCs w:val="28"/>
          <w:lang w:val="nl-NL"/>
        </w:rPr>
      </w:pPr>
      <w:r w:rsidRPr="007679C1">
        <w:rPr>
          <w:sz w:val="28"/>
          <w:szCs w:val="28"/>
          <w:lang w:val="nl-NL"/>
        </w:rPr>
        <w:t xml:space="preserve">Thực hiện Kết luận của UBTV Quốc hội tại Phiên họp nêu trên, Chính phủ đã </w:t>
      </w:r>
      <w:r w:rsidR="00121A9A" w:rsidRPr="007679C1">
        <w:rPr>
          <w:sz w:val="28"/>
          <w:szCs w:val="28"/>
          <w:lang w:val="nl-NL"/>
        </w:rPr>
        <w:t>trình UBTV Quốc hội xem xét điều chỉnh Chương trình xây dựng luật, pháp lệnh năm 2019 để tách Dự án Luật sửa đổi, bổ sung một số điều của Luật Đầu tư và Luật Doanh nghiệp thành 02 dự án Luật: Luật Doanh nghiệp (sửa đổi) và Luật Đầu tư (sửa đổi), đồng thời cho ý kiến về 02 Dự án Luật này tại Phiên họp thứ 38 của UBTV Quốc hội.</w:t>
      </w:r>
    </w:p>
    <w:p w14:paraId="0964461F" w14:textId="0DD50D32" w:rsidR="003A645D" w:rsidRPr="007679C1" w:rsidRDefault="003A645D" w:rsidP="00EB10E4">
      <w:pPr>
        <w:spacing w:before="100" w:line="360" w:lineRule="exact"/>
        <w:ind w:firstLine="560"/>
        <w:jc w:val="both"/>
        <w:rPr>
          <w:sz w:val="28"/>
          <w:szCs w:val="28"/>
          <w:lang w:val="nl-NL"/>
        </w:rPr>
      </w:pPr>
      <w:r>
        <w:rPr>
          <w:sz w:val="28"/>
          <w:szCs w:val="28"/>
          <w:lang w:val="nl-NL"/>
        </w:rPr>
        <w:t xml:space="preserve">Thực hiện Kết luận của UBTV Quốc hội tại Phiên họp thứ 38, </w:t>
      </w:r>
      <w:r w:rsidR="00052588">
        <w:rPr>
          <w:sz w:val="28"/>
          <w:szCs w:val="28"/>
          <w:lang w:val="nl-NL"/>
        </w:rPr>
        <w:t>Chính phủ</w:t>
      </w:r>
      <w:r w:rsidR="004611B1">
        <w:rPr>
          <w:sz w:val="28"/>
          <w:szCs w:val="28"/>
          <w:lang w:val="nl-NL"/>
        </w:rPr>
        <w:t xml:space="preserve"> đã hoàn thiện hồ sơ,</w:t>
      </w:r>
      <w:r w:rsidR="00052588">
        <w:rPr>
          <w:sz w:val="28"/>
          <w:szCs w:val="28"/>
          <w:lang w:val="nl-NL"/>
        </w:rPr>
        <w:t xml:space="preserve"> trình Quốc hội cho ý kiến về Dự án Luật.</w:t>
      </w:r>
    </w:p>
    <w:p w14:paraId="55198CB2" w14:textId="38B61B20" w:rsidR="00D526D6" w:rsidRPr="007679C1" w:rsidRDefault="00051C6A" w:rsidP="00EB10E4">
      <w:pPr>
        <w:spacing w:before="100" w:line="360" w:lineRule="exact"/>
        <w:ind w:firstLine="560"/>
        <w:jc w:val="both"/>
        <w:rPr>
          <w:b/>
          <w:sz w:val="26"/>
          <w:szCs w:val="28"/>
          <w:lang w:val="vi-VN"/>
        </w:rPr>
      </w:pPr>
      <w:r w:rsidRPr="007679C1">
        <w:rPr>
          <w:b/>
          <w:sz w:val="26"/>
          <w:szCs w:val="28"/>
          <w:lang w:val="vi-VN"/>
        </w:rPr>
        <w:t>IV</w:t>
      </w:r>
      <w:r w:rsidR="00D526D6" w:rsidRPr="007679C1">
        <w:rPr>
          <w:b/>
          <w:sz w:val="26"/>
          <w:szCs w:val="28"/>
          <w:lang w:val="vi-VN"/>
        </w:rPr>
        <w:t>. NHỮNG NỘI DUNG CHỦ YẾU CỦA DỰ THẢO LUẬT</w:t>
      </w:r>
    </w:p>
    <w:p w14:paraId="50377ED3" w14:textId="0BB79CDE" w:rsidR="00D526D6" w:rsidRPr="007679C1" w:rsidRDefault="00D526D6" w:rsidP="00EB10E4">
      <w:pPr>
        <w:spacing w:before="100" w:line="360" w:lineRule="exact"/>
        <w:ind w:firstLine="561"/>
        <w:jc w:val="both"/>
        <w:rPr>
          <w:sz w:val="28"/>
          <w:szCs w:val="28"/>
        </w:rPr>
      </w:pPr>
      <w:r w:rsidRPr="007679C1">
        <w:rPr>
          <w:sz w:val="28"/>
          <w:szCs w:val="28"/>
        </w:rPr>
        <w:t>Luật này sửa đổi 3</w:t>
      </w:r>
      <w:r w:rsidR="00814BD1" w:rsidRPr="007679C1">
        <w:rPr>
          <w:sz w:val="28"/>
          <w:szCs w:val="28"/>
        </w:rPr>
        <w:t>6</w:t>
      </w:r>
      <w:r w:rsidRPr="007679C1">
        <w:rPr>
          <w:sz w:val="28"/>
          <w:szCs w:val="28"/>
        </w:rPr>
        <w:t xml:space="preserve"> điều, bổ sung 04 điều và bãi bỏ 2 điều của Luật Đầu tư với những nội dung chủ yếu sau: </w:t>
      </w:r>
    </w:p>
    <w:p w14:paraId="7C094FA6" w14:textId="1E0996CA" w:rsidR="00D526D6" w:rsidRPr="007679C1" w:rsidRDefault="00DB2912" w:rsidP="00EB10E4">
      <w:pPr>
        <w:spacing w:before="100" w:line="360" w:lineRule="exact"/>
        <w:ind w:firstLine="561"/>
        <w:jc w:val="both"/>
        <w:rPr>
          <w:b/>
          <w:sz w:val="28"/>
          <w:szCs w:val="28"/>
        </w:rPr>
      </w:pPr>
      <w:r w:rsidRPr="007679C1">
        <w:rPr>
          <w:b/>
          <w:sz w:val="28"/>
          <w:szCs w:val="28"/>
        </w:rPr>
        <w:t>1.</w:t>
      </w:r>
      <w:r w:rsidR="00D526D6" w:rsidRPr="007679C1">
        <w:rPr>
          <w:b/>
          <w:sz w:val="28"/>
          <w:szCs w:val="28"/>
        </w:rPr>
        <w:t xml:space="preserve"> Nhóm quy định về phạm vi điều chỉnh, nguyên tắc áp dụng Luật Đầu tư, các khái niệm và chính sách đầu tư kinh doanh:</w:t>
      </w:r>
    </w:p>
    <w:p w14:paraId="0C417BD5" w14:textId="200B1507"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Dự thảo Luật này sửa đổi, bổ sung Điều 4 </w:t>
      </w:r>
      <w:r w:rsidR="00175E6B" w:rsidRPr="007679C1">
        <w:rPr>
          <w:sz w:val="28"/>
          <w:szCs w:val="28"/>
        </w:rPr>
        <w:t xml:space="preserve">Luật Đầu tư </w:t>
      </w:r>
      <w:r w:rsidR="00D526D6" w:rsidRPr="007679C1">
        <w:rPr>
          <w:sz w:val="28"/>
          <w:szCs w:val="28"/>
        </w:rPr>
        <w:t xml:space="preserve">để phân định rõ phạm vi điều chỉnh cũng như nguyên tắc áp dụng của Luật Đầu tư và các Luật có liên quan. Theo đó, một số vấn đề không được điều chỉnh bởi Luật Đầu tư mà được viện dẫn áp dụng các Luật có liên quan, gồm: </w:t>
      </w:r>
    </w:p>
    <w:p w14:paraId="47385CD7" w14:textId="64326C8E" w:rsidR="00D526D6" w:rsidRPr="007679C1" w:rsidRDefault="008D13B5" w:rsidP="00EB10E4">
      <w:pPr>
        <w:spacing w:before="100" w:line="360" w:lineRule="exact"/>
        <w:ind w:firstLine="561"/>
        <w:jc w:val="both"/>
        <w:rPr>
          <w:sz w:val="28"/>
          <w:szCs w:val="28"/>
        </w:rPr>
      </w:pPr>
      <w:r w:rsidRPr="007679C1">
        <w:rPr>
          <w:sz w:val="28"/>
          <w:szCs w:val="28"/>
        </w:rPr>
        <w:lastRenderedPageBreak/>
        <w:t>+</w:t>
      </w:r>
      <w:r w:rsidR="00D526D6" w:rsidRPr="007679C1">
        <w:rPr>
          <w:sz w:val="28"/>
          <w:szCs w:val="28"/>
        </w:rPr>
        <w:t xml:space="preserve"> Việc quản lý, sử dụng vốn đầu tư của Nhà nước tại doanh nghiệp thực hiện theo quy định của pháp luật về quản lý, sử dụng vốn nhà nước đầu tư vào sản xuất, kinh doanh tại doanh nghiệp;</w:t>
      </w:r>
    </w:p>
    <w:p w14:paraId="584E825D" w14:textId="7D7B7A92"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Thẩm quyền, trình tự, thủ tục đầu tư công và việc quản lý, sử dụng vốn đầu tư công thực hiện theo quy định của pháp luật về đầu tư công; </w:t>
      </w:r>
    </w:p>
    <w:p w14:paraId="390AA93C" w14:textId="707C6975" w:rsidR="000E7690"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w:t>
      </w:r>
      <w:r w:rsidR="000E7690" w:rsidRPr="007679C1">
        <w:rPr>
          <w:sz w:val="28"/>
          <w:szCs w:val="28"/>
        </w:rPr>
        <w:t>Trình tự, thủ tục đầu tư, thực hiện dự án; hoạt động của doanh nghiệp dự án; luật áp dụng; bảo đảm đầu tư, cơ chế quản lý vốn nhà nước áp dụng trực tiếp cho dự án đầu tư theo phương thức đối tác công tư thực hiện theo quy định của pháp luật về đầu tư theo phương thức đối tác công tư.</w:t>
      </w:r>
    </w:p>
    <w:p w14:paraId="34E3CF79" w14:textId="55FC47FF" w:rsidR="00767F5C" w:rsidRPr="007679C1" w:rsidRDefault="008D13B5" w:rsidP="00EB10E4">
      <w:pPr>
        <w:spacing w:before="100" w:line="360" w:lineRule="exact"/>
        <w:ind w:firstLine="561"/>
        <w:jc w:val="both"/>
        <w:rPr>
          <w:sz w:val="28"/>
          <w:szCs w:val="28"/>
        </w:rPr>
      </w:pPr>
      <w:r w:rsidRPr="007679C1">
        <w:rPr>
          <w:sz w:val="28"/>
          <w:szCs w:val="28"/>
        </w:rPr>
        <w:t>+</w:t>
      </w:r>
      <w:r w:rsidR="00767F5C" w:rsidRPr="007679C1">
        <w:rPr>
          <w:sz w:val="28"/>
          <w:szCs w:val="28"/>
        </w:rPr>
        <w:t xml:space="preserve"> Đối với dự án đầu tư xây dựng, trình tự, thủ tục chấp thuận chủ trương đầu tư thực hiện theo quy định tại Luật này; nội dung báo cáo nghiên cứu tiền khả thi xây dựng, việc triển khai dự án đầu tư xây dựng sau khi được cơ quan có thẩm quyền chấp thuận chủ trương đầu tư thực hiện theo quy định của pháp luật về xây dựng.</w:t>
      </w:r>
    </w:p>
    <w:p w14:paraId="4B273D4A" w14:textId="4A62F57A" w:rsidR="00D526D6" w:rsidRPr="007679C1" w:rsidRDefault="008D13B5" w:rsidP="00EB10E4">
      <w:pPr>
        <w:tabs>
          <w:tab w:val="left" w:pos="4820"/>
        </w:tabs>
        <w:spacing w:before="100" w:line="360" w:lineRule="exact"/>
        <w:ind w:firstLine="561"/>
        <w:jc w:val="both"/>
        <w:rPr>
          <w:sz w:val="28"/>
          <w:szCs w:val="28"/>
        </w:rPr>
      </w:pPr>
      <w:r w:rsidRPr="007679C1">
        <w:rPr>
          <w:sz w:val="28"/>
          <w:szCs w:val="28"/>
        </w:rPr>
        <w:t>-</w:t>
      </w:r>
      <w:r w:rsidR="00D526D6" w:rsidRPr="007679C1">
        <w:rPr>
          <w:sz w:val="28"/>
          <w:szCs w:val="28"/>
        </w:rPr>
        <w:t xml:space="preserve"> Về một số khái niệm, thuật ngữ được sử dụng trong Luật Đầu tư, Dự thảo Luật này sửa đổi, bổ sung các quy định sau:   </w:t>
      </w:r>
    </w:p>
    <w:p w14:paraId="3B67220A" w14:textId="05BF2B20"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Bổ sung khái niệm “chấp thuận chủ trương đầu tư” để làm rõ mục đích, bản chất của việc cơ quan nhà nước có thẩm quyền chấp thuận chủ trương thực hiện dự án (khoản 1 Điều 3). </w:t>
      </w:r>
    </w:p>
    <w:p w14:paraId="7E91B185" w14:textId="33B808E8"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Sửa đổi, bổ sung các khái niệm về “đầu tư kinh doanh”, “ngành, nghề đầu tư kinh doanh có điều kiện”, “điều kiện đầu tư kinh doanh”, “điều kiện tiếp cận thị trường của nhà đầu tư nước ngoài” theo hướng làm rõ hình thức, nội dung cụ thể của khái niệm này nhằm bảo đảm tính khả thi, minh bạch và thống nhất trong quá trình thực hiện (các khoản </w:t>
      </w:r>
      <w:r w:rsidR="00175E6B" w:rsidRPr="007679C1">
        <w:rPr>
          <w:sz w:val="28"/>
          <w:szCs w:val="28"/>
        </w:rPr>
        <w:t>5</w:t>
      </w:r>
      <w:r w:rsidR="00D526D6" w:rsidRPr="007679C1">
        <w:rPr>
          <w:sz w:val="28"/>
          <w:szCs w:val="28"/>
        </w:rPr>
        <w:t xml:space="preserve">, </w:t>
      </w:r>
      <w:r w:rsidR="00B02315" w:rsidRPr="007679C1">
        <w:rPr>
          <w:sz w:val="28"/>
          <w:szCs w:val="28"/>
        </w:rPr>
        <w:t>6</w:t>
      </w:r>
      <w:r w:rsidR="00D526D6" w:rsidRPr="007679C1">
        <w:rPr>
          <w:sz w:val="28"/>
          <w:szCs w:val="28"/>
        </w:rPr>
        <w:t xml:space="preserve">, </w:t>
      </w:r>
      <w:r w:rsidR="00B02315" w:rsidRPr="007679C1">
        <w:rPr>
          <w:sz w:val="28"/>
          <w:szCs w:val="28"/>
        </w:rPr>
        <w:t>7</w:t>
      </w:r>
      <w:r w:rsidR="00D526D6" w:rsidRPr="007679C1">
        <w:rPr>
          <w:sz w:val="28"/>
          <w:szCs w:val="28"/>
        </w:rPr>
        <w:t xml:space="preserve"> Điều 3).</w:t>
      </w:r>
    </w:p>
    <w:p w14:paraId="36543DFE" w14:textId="01079E81"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Sửa đổi khái niệm “vốn đầu tư” (khoản </w:t>
      </w:r>
      <w:r w:rsidR="00B02315" w:rsidRPr="007679C1">
        <w:rPr>
          <w:sz w:val="28"/>
          <w:szCs w:val="28"/>
        </w:rPr>
        <w:t>20</w:t>
      </w:r>
      <w:r w:rsidR="00D526D6" w:rsidRPr="007679C1">
        <w:rPr>
          <w:sz w:val="28"/>
          <w:szCs w:val="28"/>
        </w:rPr>
        <w:t xml:space="preserve"> Điều 3) để thể hiện đầy đủ các hình thái tài sản được hình thành từ vốn đầu tư phù hợp với quy định của pháp luật về dân sự và </w:t>
      </w:r>
      <w:r w:rsidR="004611B1">
        <w:rPr>
          <w:sz w:val="28"/>
          <w:szCs w:val="28"/>
        </w:rPr>
        <w:t>đ</w:t>
      </w:r>
      <w:r w:rsidR="00D526D6" w:rsidRPr="007679C1">
        <w:rPr>
          <w:sz w:val="28"/>
          <w:szCs w:val="28"/>
        </w:rPr>
        <w:t xml:space="preserve">iều ước quốc tế </w:t>
      </w:r>
      <w:r w:rsidR="009D61F0" w:rsidRPr="007679C1">
        <w:rPr>
          <w:sz w:val="28"/>
          <w:szCs w:val="28"/>
        </w:rPr>
        <w:t xml:space="preserve">về đầu tư </w:t>
      </w:r>
      <w:r w:rsidR="00D526D6" w:rsidRPr="007679C1">
        <w:rPr>
          <w:sz w:val="28"/>
          <w:szCs w:val="28"/>
        </w:rPr>
        <w:t>(bao gồm cả quyền tài sản và các tài sản hình thành trong tương lai, quyền sở hữu trí tuệ, quyền kinh doanh, thương hiệu, bằng sáng chế, kết quả nghiên cứu khoa học…).</w:t>
      </w:r>
    </w:p>
    <w:p w14:paraId="58DB0AB8" w14:textId="1C58760F"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Bãi bỏ khái niệm “hợp đồng đầu tư theo hình thức đối tác công tư” và quy định về đầu tư theo hình thức PPP để áp dụng thống nhất khái niệm này theo dự thảo Luật </w:t>
      </w:r>
      <w:r w:rsidR="004611B1">
        <w:rPr>
          <w:sz w:val="28"/>
          <w:szCs w:val="28"/>
        </w:rPr>
        <w:t>Đ</w:t>
      </w:r>
      <w:r w:rsidR="00D526D6" w:rsidRPr="007679C1">
        <w:rPr>
          <w:sz w:val="28"/>
          <w:szCs w:val="28"/>
        </w:rPr>
        <w:t>ầu tư theo phương thức đối tác công tư.</w:t>
      </w:r>
    </w:p>
    <w:p w14:paraId="66371FB1" w14:textId="65C0F792"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Bổ sung quy định tại </w:t>
      </w:r>
      <w:r w:rsidR="00FA182E" w:rsidRPr="007679C1">
        <w:rPr>
          <w:sz w:val="28"/>
          <w:szCs w:val="28"/>
        </w:rPr>
        <w:t xml:space="preserve">khoản 3 </w:t>
      </w:r>
      <w:r w:rsidR="00D526D6" w:rsidRPr="007679C1">
        <w:rPr>
          <w:sz w:val="28"/>
          <w:szCs w:val="28"/>
        </w:rPr>
        <w:t xml:space="preserve">Điều 5 nhằm tạo cơ sở pháp lý để cơ quan quản lý áp dụng các biện pháp cần thiết (như từ chối cấp Giấy chứng nhận đăng ký đầu tư, chấp thuận chủ trương đầu tư, ngừng, chấm dứt hoạt động đầu tư kinh doanh của nhà đầu tư...) trong trường hợp các hoạt động này gây phương hại đến </w:t>
      </w:r>
      <w:r w:rsidR="00D526D6" w:rsidRPr="007679C1">
        <w:rPr>
          <w:sz w:val="28"/>
          <w:szCs w:val="28"/>
        </w:rPr>
        <w:lastRenderedPageBreak/>
        <w:t xml:space="preserve">an ninh, quốc phòng, di tích lịch sử, văn hóa, đạo đức, sức khỏe của cộng đồng và môi trường. </w:t>
      </w:r>
    </w:p>
    <w:p w14:paraId="6BC7A3E3" w14:textId="36E683E4" w:rsidR="00D526D6"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Bổ sung nguyên tắc nhà đầu tư tự chịu trách nhiệm về hiệu quả hoạt động đầu tư kinh doanh, bảo đảm thực hiện dự án đầu tư phù hợp với quy hoạch, tuân thủ quy định của pháp luật về đầu tư, đất đai, xây dựng, môi trường và quy định của pháp luật có liên quan (khoản </w:t>
      </w:r>
      <w:r w:rsidR="00FA182E" w:rsidRPr="007679C1">
        <w:rPr>
          <w:sz w:val="28"/>
          <w:szCs w:val="28"/>
        </w:rPr>
        <w:t>4</w:t>
      </w:r>
      <w:r w:rsidR="00D526D6" w:rsidRPr="007679C1">
        <w:rPr>
          <w:sz w:val="28"/>
          <w:szCs w:val="28"/>
        </w:rPr>
        <w:t xml:space="preserve"> Điều 5).</w:t>
      </w:r>
    </w:p>
    <w:p w14:paraId="30752E59" w14:textId="727A3E02" w:rsidR="000163C7" w:rsidRPr="007679C1" w:rsidRDefault="008D13B5" w:rsidP="00EB10E4">
      <w:pPr>
        <w:spacing w:before="100" w:line="360" w:lineRule="exact"/>
        <w:ind w:firstLine="561"/>
        <w:jc w:val="both"/>
        <w:rPr>
          <w:sz w:val="28"/>
          <w:szCs w:val="28"/>
        </w:rPr>
      </w:pPr>
      <w:r w:rsidRPr="007679C1">
        <w:rPr>
          <w:sz w:val="28"/>
          <w:szCs w:val="28"/>
        </w:rPr>
        <w:t>+</w:t>
      </w:r>
      <w:r w:rsidR="00D526D6" w:rsidRPr="007679C1">
        <w:rPr>
          <w:sz w:val="28"/>
          <w:szCs w:val="28"/>
        </w:rPr>
        <w:t xml:space="preserve"> Sửa đổi Điều 12 Luật Đầu tư về bảo lãnh Chính phủ đối với một số dự án quan trọng để thu hẹp dự án thuộc phạm vi bảo lãnh của Chính phủ và thực hiện thống nhất với Luật Quản lý nợ công</w:t>
      </w:r>
      <w:r w:rsidR="00B87349" w:rsidRPr="007679C1">
        <w:rPr>
          <w:sz w:val="28"/>
          <w:szCs w:val="28"/>
        </w:rPr>
        <w:t xml:space="preserve"> (Điều 13 dự thảo Luật)</w:t>
      </w:r>
      <w:r w:rsidR="00D526D6" w:rsidRPr="007679C1">
        <w:rPr>
          <w:sz w:val="28"/>
          <w:szCs w:val="28"/>
        </w:rPr>
        <w:t>.</w:t>
      </w:r>
    </w:p>
    <w:p w14:paraId="731A3AD3" w14:textId="4740250E" w:rsidR="000163C7" w:rsidRPr="007679C1" w:rsidRDefault="00F34CF6" w:rsidP="00EB10E4">
      <w:pPr>
        <w:spacing w:before="100" w:line="360" w:lineRule="exact"/>
        <w:ind w:firstLine="561"/>
        <w:jc w:val="both"/>
        <w:rPr>
          <w:b/>
          <w:sz w:val="28"/>
          <w:szCs w:val="28"/>
        </w:rPr>
      </w:pPr>
      <w:r w:rsidRPr="007679C1">
        <w:rPr>
          <w:b/>
          <w:sz w:val="28"/>
          <w:szCs w:val="28"/>
        </w:rPr>
        <w:t>2.</w:t>
      </w:r>
      <w:r w:rsidR="000163C7" w:rsidRPr="007679C1">
        <w:rPr>
          <w:b/>
          <w:sz w:val="28"/>
          <w:szCs w:val="28"/>
        </w:rPr>
        <w:t xml:space="preserve"> </w:t>
      </w:r>
      <w:r w:rsidR="00164A5C" w:rsidRPr="007679C1">
        <w:rPr>
          <w:b/>
          <w:sz w:val="28"/>
          <w:szCs w:val="28"/>
        </w:rPr>
        <w:t>Nhóm các quy định về n</w:t>
      </w:r>
      <w:r w:rsidR="000163C7" w:rsidRPr="007679C1">
        <w:rPr>
          <w:b/>
          <w:sz w:val="28"/>
          <w:szCs w:val="28"/>
        </w:rPr>
        <w:t>gành, nghề cấm đầu tư kinh doanh và đầu tư kinh doanh có điều kiện</w:t>
      </w:r>
      <w:r w:rsidR="00F40BE2">
        <w:rPr>
          <w:b/>
          <w:sz w:val="28"/>
          <w:szCs w:val="28"/>
        </w:rPr>
        <w:t>:</w:t>
      </w:r>
    </w:p>
    <w:p w14:paraId="302EAD55" w14:textId="77777777" w:rsidR="00D526D6" w:rsidRPr="007679C1" w:rsidRDefault="00D526D6" w:rsidP="00EB10E4">
      <w:pPr>
        <w:spacing w:before="100" w:line="360" w:lineRule="exact"/>
        <w:ind w:firstLine="561"/>
        <w:jc w:val="both"/>
        <w:rPr>
          <w:sz w:val="28"/>
          <w:szCs w:val="28"/>
        </w:rPr>
      </w:pPr>
      <w:r w:rsidRPr="007679C1">
        <w:rPr>
          <w:sz w:val="28"/>
          <w:szCs w:val="28"/>
        </w:rPr>
        <w:t>Ngoài việc làm rõ mục đích, nội hàm của một số khái niệm liên quan đến ngành, nghề và điều kiện đầu tư kinh doanh, Dự thảo Luật này đã hoàn thiện quy định tại Điều 7 của Luật Đầu tư nhằm nâng cao chất lượng, hiệu quả thực thi nguyên tắc bảo đảm quyền tự do đầu tư kinh doanh của người dân và doanh nghiệp trong những ngành, nghề mà pháp luật không cấm hoặc quy định phải có điều kiện. Theo đó, Luật này đã sửa đổi, bổ sung những nội dung sau:</w:t>
      </w:r>
    </w:p>
    <w:p w14:paraId="09BC64C8" w14:textId="11F6E6EA" w:rsidR="00D526D6" w:rsidRPr="007679C1" w:rsidRDefault="00D526D6" w:rsidP="00EB10E4">
      <w:pPr>
        <w:spacing w:before="100" w:line="360" w:lineRule="exact"/>
        <w:ind w:firstLine="561"/>
        <w:jc w:val="both"/>
        <w:rPr>
          <w:sz w:val="28"/>
          <w:szCs w:val="28"/>
        </w:rPr>
      </w:pPr>
      <w:r w:rsidRPr="007679C1">
        <w:rPr>
          <w:sz w:val="28"/>
          <w:szCs w:val="28"/>
        </w:rPr>
        <w:t>- Bổ sung quy định về hình thức áp dụng, nội dung điều kiện đầu tư kinh doanh cũng như các nguyên tắc, điều kiện, thủ tục đề xuất ban hành, sửa đổi, bổ sung Danh mục ngành, nghề đầu tư kinh doanh có điều kiện (</w:t>
      </w:r>
      <w:r w:rsidR="00242E07" w:rsidRPr="007679C1">
        <w:rPr>
          <w:sz w:val="28"/>
          <w:szCs w:val="28"/>
        </w:rPr>
        <w:t xml:space="preserve">khoản </w:t>
      </w:r>
      <w:r w:rsidR="00B87349" w:rsidRPr="007679C1">
        <w:rPr>
          <w:sz w:val="28"/>
          <w:szCs w:val="28"/>
        </w:rPr>
        <w:t>5</w:t>
      </w:r>
      <w:r w:rsidR="00242E07" w:rsidRPr="007679C1">
        <w:rPr>
          <w:sz w:val="28"/>
          <w:szCs w:val="28"/>
        </w:rPr>
        <w:t xml:space="preserve">, </w:t>
      </w:r>
      <w:r w:rsidR="00B87349" w:rsidRPr="007679C1">
        <w:rPr>
          <w:sz w:val="28"/>
          <w:szCs w:val="28"/>
        </w:rPr>
        <w:t>6</w:t>
      </w:r>
      <w:r w:rsidR="00242E07" w:rsidRPr="007679C1">
        <w:rPr>
          <w:sz w:val="28"/>
          <w:szCs w:val="28"/>
        </w:rPr>
        <w:t xml:space="preserve"> Điều 7</w:t>
      </w:r>
      <w:r w:rsidR="009949D4" w:rsidRPr="007679C1">
        <w:rPr>
          <w:sz w:val="28"/>
          <w:szCs w:val="28"/>
        </w:rPr>
        <w:t xml:space="preserve"> và khoản 2 Điều 8</w:t>
      </w:r>
      <w:r w:rsidRPr="007679C1">
        <w:rPr>
          <w:sz w:val="28"/>
          <w:szCs w:val="28"/>
        </w:rPr>
        <w:t xml:space="preserve">). </w:t>
      </w:r>
    </w:p>
    <w:p w14:paraId="1B730A66" w14:textId="08B5E3F6" w:rsidR="00D526D6" w:rsidRPr="007679C1" w:rsidRDefault="00D526D6" w:rsidP="00EB10E4">
      <w:pPr>
        <w:spacing w:before="100" w:line="360" w:lineRule="exact"/>
        <w:ind w:firstLine="561"/>
        <w:jc w:val="both"/>
        <w:rPr>
          <w:sz w:val="28"/>
          <w:szCs w:val="28"/>
        </w:rPr>
      </w:pPr>
      <w:r w:rsidRPr="007679C1">
        <w:rPr>
          <w:sz w:val="28"/>
          <w:szCs w:val="28"/>
        </w:rPr>
        <w:t xml:space="preserve">- Sửa đổi </w:t>
      </w:r>
      <w:r w:rsidR="00F40BE2">
        <w:rPr>
          <w:sz w:val="28"/>
          <w:szCs w:val="28"/>
        </w:rPr>
        <w:t>k</w:t>
      </w:r>
      <w:r w:rsidRPr="007679C1">
        <w:rPr>
          <w:sz w:val="28"/>
          <w:szCs w:val="28"/>
        </w:rPr>
        <w:t>hoản 3 Điều 7 của Luật Đầu tư theo hướng tiếp tục khẳng định nguyên tắc: Bộ, Cơ quan ngang Bộ, HĐND và UBND các cấp không được ban hành các quy định về điều kiện đầu tư kinh doanh, nhưng áp dụng cơ chế linh hoạt, phù hợp với Luật ban hành văn bản quy phạm pháp luật về thẩm quyền quy định thủ tục hành chính. Theo đó, các cơ quan này có thể ban hành văn bản quy định về thủ tục hành chính để thực hiện điều kiện đầu tư kinh doanh trong trường hợp được giao trong luật.</w:t>
      </w:r>
    </w:p>
    <w:p w14:paraId="2762B84F" w14:textId="5658D86A" w:rsidR="00D526D6" w:rsidRPr="007679C1" w:rsidRDefault="004A17DD" w:rsidP="00EB10E4">
      <w:pPr>
        <w:spacing w:before="100" w:line="360" w:lineRule="exact"/>
        <w:ind w:firstLine="561"/>
        <w:jc w:val="both"/>
        <w:rPr>
          <w:sz w:val="28"/>
          <w:szCs w:val="28"/>
        </w:rPr>
      </w:pPr>
      <w:r w:rsidRPr="007679C1">
        <w:rPr>
          <w:sz w:val="28"/>
          <w:szCs w:val="28"/>
        </w:rPr>
        <w:t>- Bãi bỏ 12 ngành, nghề đầu tư kinh doanh có điều kiện, đồng thời sửa đổi 19 ngành, nghề và bổ sung 6 ngành, nghề để phù hợp với yêu cầu, thực tiễn quản lý nhà nước đối với các ngành, nghề này và bảo đảm tính thống nhất với các luật có liên quan (giải trình chi tiết tại Phụ lục kèm theo Tờ trình này).</w:t>
      </w:r>
    </w:p>
    <w:p w14:paraId="11456C98" w14:textId="1AB41FB2" w:rsidR="00D526D6" w:rsidRPr="007679C1" w:rsidRDefault="00D526D6" w:rsidP="00EB10E4">
      <w:pPr>
        <w:spacing w:before="100" w:line="360" w:lineRule="exact"/>
        <w:ind w:firstLine="561"/>
        <w:jc w:val="both"/>
        <w:rPr>
          <w:sz w:val="28"/>
          <w:szCs w:val="28"/>
        </w:rPr>
      </w:pPr>
      <w:r w:rsidRPr="007679C1">
        <w:rPr>
          <w:sz w:val="28"/>
          <w:szCs w:val="28"/>
        </w:rPr>
        <w:t>- Bổ sung ngành “kinh doanh dịch vụ đòi nợ” vào Danh mục ngành, nghề cấm đầu tư kinh doanh theo quy định tại Điều 6 của Luật</w:t>
      </w:r>
      <w:r w:rsidR="009B1D9C" w:rsidRPr="007679C1">
        <w:rPr>
          <w:sz w:val="28"/>
          <w:szCs w:val="28"/>
        </w:rPr>
        <w:t xml:space="preserve"> Đầu tư</w:t>
      </w:r>
      <w:r w:rsidRPr="007679C1">
        <w:rPr>
          <w:sz w:val="28"/>
          <w:szCs w:val="28"/>
        </w:rPr>
        <w:t>.</w:t>
      </w:r>
    </w:p>
    <w:p w14:paraId="55564541" w14:textId="553DDC55" w:rsidR="00855804" w:rsidRPr="007679C1" w:rsidRDefault="00D526D6" w:rsidP="00EB10E4">
      <w:pPr>
        <w:spacing w:before="100" w:line="360" w:lineRule="exact"/>
        <w:ind w:firstLine="561"/>
        <w:jc w:val="both"/>
        <w:rPr>
          <w:sz w:val="28"/>
          <w:szCs w:val="28"/>
        </w:rPr>
      </w:pPr>
      <w:r w:rsidRPr="007679C1">
        <w:rPr>
          <w:sz w:val="28"/>
          <w:szCs w:val="28"/>
        </w:rPr>
        <w:t xml:space="preserve">- Tiếp tục cấm đầu tư kinh doanh các chất ma túy và tiền chất; các hóa chất, khoáng vật và động, thực vật hoang dã bị cấm theo các công ước quốc tế, nhưng bãi bỏ các Phụ lục 1, 2 và 3 của Luật Đầu tư và giao Chính phủ quy định chi tiết </w:t>
      </w:r>
      <w:r w:rsidRPr="007679C1">
        <w:rPr>
          <w:sz w:val="28"/>
          <w:szCs w:val="28"/>
        </w:rPr>
        <w:lastRenderedPageBreak/>
        <w:t xml:space="preserve">để phù hợp với thực tiễn thay đổi nhanh chóng của các </w:t>
      </w:r>
      <w:r w:rsidR="00487D5E">
        <w:rPr>
          <w:sz w:val="28"/>
          <w:szCs w:val="28"/>
        </w:rPr>
        <w:t xml:space="preserve">loài </w:t>
      </w:r>
      <w:r w:rsidR="005B06F4">
        <w:rPr>
          <w:sz w:val="28"/>
          <w:szCs w:val="28"/>
        </w:rPr>
        <w:t xml:space="preserve">động, thực vật và </w:t>
      </w:r>
      <w:r w:rsidR="00487D5E">
        <w:rPr>
          <w:sz w:val="28"/>
          <w:szCs w:val="28"/>
        </w:rPr>
        <w:t xml:space="preserve">các </w:t>
      </w:r>
      <w:r w:rsidR="005B06F4">
        <w:rPr>
          <w:sz w:val="28"/>
          <w:szCs w:val="28"/>
        </w:rPr>
        <w:t>chất</w:t>
      </w:r>
      <w:r w:rsidRPr="007679C1">
        <w:rPr>
          <w:sz w:val="28"/>
          <w:szCs w:val="28"/>
        </w:rPr>
        <w:t xml:space="preserve"> này cũng như yêu cầu quản lý nhà nước theo quy định của pháp luật và điều ước quốc tế mà Việt Nam là thành viên (khoản 1 Điều 6 dự thảo Luật). </w:t>
      </w:r>
    </w:p>
    <w:p w14:paraId="7AB7ACCF" w14:textId="48056477" w:rsidR="00855804" w:rsidRPr="007679C1" w:rsidRDefault="00F34CF6" w:rsidP="00EB10E4">
      <w:pPr>
        <w:spacing w:before="100" w:line="360" w:lineRule="exact"/>
        <w:ind w:firstLine="561"/>
        <w:jc w:val="both"/>
        <w:rPr>
          <w:b/>
          <w:sz w:val="28"/>
          <w:szCs w:val="28"/>
        </w:rPr>
      </w:pPr>
      <w:r w:rsidRPr="007679C1">
        <w:rPr>
          <w:b/>
          <w:sz w:val="28"/>
          <w:szCs w:val="28"/>
        </w:rPr>
        <w:t>3.</w:t>
      </w:r>
      <w:r w:rsidR="00855804" w:rsidRPr="007679C1">
        <w:rPr>
          <w:b/>
          <w:sz w:val="28"/>
          <w:szCs w:val="28"/>
        </w:rPr>
        <w:t xml:space="preserve"> N</w:t>
      </w:r>
      <w:r w:rsidR="00164A5C" w:rsidRPr="007679C1">
        <w:rPr>
          <w:b/>
          <w:sz w:val="28"/>
          <w:szCs w:val="28"/>
        </w:rPr>
        <w:t>hóm các quy định về n</w:t>
      </w:r>
      <w:r w:rsidR="00855804" w:rsidRPr="007679C1">
        <w:rPr>
          <w:b/>
          <w:sz w:val="28"/>
          <w:szCs w:val="28"/>
        </w:rPr>
        <w:t xml:space="preserve">gành, nghề </w:t>
      </w:r>
      <w:r w:rsidR="00D96113" w:rsidRPr="007679C1">
        <w:rPr>
          <w:b/>
          <w:sz w:val="28"/>
          <w:szCs w:val="28"/>
        </w:rPr>
        <w:t xml:space="preserve">đầu tư </w:t>
      </w:r>
      <w:r w:rsidR="00855804" w:rsidRPr="007679C1">
        <w:rPr>
          <w:b/>
          <w:sz w:val="28"/>
          <w:szCs w:val="28"/>
        </w:rPr>
        <w:t>có điều kiện đối với nhà đầu tư nước ngoài:</w:t>
      </w:r>
    </w:p>
    <w:p w14:paraId="720F3D6E" w14:textId="11EC11AF" w:rsidR="00B92AE1" w:rsidRPr="007679C1" w:rsidRDefault="00B92AE1" w:rsidP="00EB10E4">
      <w:pPr>
        <w:spacing w:before="100" w:line="360" w:lineRule="exact"/>
        <w:ind w:firstLine="561"/>
        <w:jc w:val="both"/>
        <w:rPr>
          <w:sz w:val="28"/>
          <w:szCs w:val="28"/>
        </w:rPr>
      </w:pPr>
      <w:r w:rsidRPr="007679C1">
        <w:rPr>
          <w:sz w:val="28"/>
          <w:szCs w:val="28"/>
        </w:rPr>
        <w:t>Nhằm thể chế hóa quan điểm, chủ trương, giải pháp đối với hoạt động thu hút ĐTNN theo Nghị quyết số 50</w:t>
      </w:r>
      <w:r w:rsidR="00C578B6" w:rsidRPr="007679C1">
        <w:rPr>
          <w:sz w:val="28"/>
          <w:szCs w:val="28"/>
        </w:rPr>
        <w:t>-NQ/TW</w:t>
      </w:r>
      <w:r w:rsidRPr="007679C1">
        <w:rPr>
          <w:sz w:val="28"/>
          <w:szCs w:val="28"/>
        </w:rPr>
        <w:t xml:space="preserve"> của Bộ Chính trị, Dự thảo Luật này đã bổ sung quy định về Danh mục ngành, nghề tiếp cận thị trường thị trường có điều kiện đối với nhà đầu tư nước ngoài </w:t>
      </w:r>
      <w:r w:rsidRPr="007679C1">
        <w:rPr>
          <w:b/>
          <w:sz w:val="28"/>
          <w:szCs w:val="28"/>
        </w:rPr>
        <w:t>theo cách tiếp cận chọn bỏ</w:t>
      </w:r>
      <w:r w:rsidR="00457D30" w:rsidRPr="007679C1">
        <w:rPr>
          <w:b/>
          <w:sz w:val="28"/>
          <w:szCs w:val="28"/>
        </w:rPr>
        <w:t xml:space="preserve"> </w:t>
      </w:r>
      <w:r w:rsidR="00457D30" w:rsidRPr="007679C1">
        <w:rPr>
          <w:sz w:val="28"/>
          <w:szCs w:val="28"/>
        </w:rPr>
        <w:t xml:space="preserve">(Điều </w:t>
      </w:r>
      <w:r w:rsidR="00947A69" w:rsidRPr="007679C1">
        <w:rPr>
          <w:sz w:val="28"/>
          <w:szCs w:val="28"/>
        </w:rPr>
        <w:t>9</w:t>
      </w:r>
      <w:r w:rsidR="00457D30" w:rsidRPr="007679C1">
        <w:rPr>
          <w:sz w:val="28"/>
          <w:szCs w:val="28"/>
        </w:rPr>
        <w:t>)</w:t>
      </w:r>
      <w:r w:rsidRPr="007679C1">
        <w:rPr>
          <w:sz w:val="28"/>
          <w:szCs w:val="28"/>
        </w:rPr>
        <w:t>. Danh mục này bao gồm:</w:t>
      </w:r>
      <w:r w:rsidR="00C578B6" w:rsidRPr="007679C1">
        <w:rPr>
          <w:sz w:val="28"/>
          <w:szCs w:val="28"/>
        </w:rPr>
        <w:t xml:space="preserve"> (i) </w:t>
      </w:r>
      <w:r w:rsidRPr="007679C1">
        <w:rPr>
          <w:sz w:val="28"/>
          <w:szCs w:val="28"/>
        </w:rPr>
        <w:t>N</w:t>
      </w:r>
      <w:r w:rsidRPr="007679C1">
        <w:rPr>
          <w:sz w:val="28"/>
          <w:szCs w:val="28"/>
          <w:lang w:val="vi-VN"/>
        </w:rPr>
        <w:t>gành, nghề nhà đầu tư nước ngoài chưa được tiếp cận thị trường</w:t>
      </w:r>
      <w:r w:rsidR="00C578B6" w:rsidRPr="007679C1">
        <w:rPr>
          <w:sz w:val="28"/>
          <w:szCs w:val="28"/>
        </w:rPr>
        <w:t xml:space="preserve"> và (ii) </w:t>
      </w:r>
      <w:r w:rsidRPr="007679C1">
        <w:rPr>
          <w:sz w:val="28"/>
          <w:szCs w:val="28"/>
        </w:rPr>
        <w:t xml:space="preserve">Ngành, nghề nhà đầu tư nước ngoài được tiếp cận thị trường có điều kiện. </w:t>
      </w:r>
    </w:p>
    <w:p w14:paraId="4DB49A4C" w14:textId="346EA723" w:rsidR="00B92AE1" w:rsidRPr="007679C1" w:rsidRDefault="00B92AE1" w:rsidP="00EB10E4">
      <w:pPr>
        <w:spacing w:before="100" w:line="360" w:lineRule="exact"/>
        <w:ind w:firstLine="561"/>
        <w:jc w:val="both"/>
        <w:rPr>
          <w:sz w:val="28"/>
          <w:szCs w:val="28"/>
          <w:lang w:val="vi-VN"/>
        </w:rPr>
      </w:pPr>
      <w:r w:rsidRPr="007679C1">
        <w:rPr>
          <w:sz w:val="28"/>
          <w:szCs w:val="28"/>
        </w:rPr>
        <w:t xml:space="preserve">Ngoài </w:t>
      </w:r>
      <w:r w:rsidR="00051C6A" w:rsidRPr="007679C1">
        <w:rPr>
          <w:sz w:val="28"/>
          <w:szCs w:val="28"/>
        </w:rPr>
        <w:t xml:space="preserve">02 </w:t>
      </w:r>
      <w:r w:rsidRPr="007679C1">
        <w:rPr>
          <w:sz w:val="28"/>
          <w:szCs w:val="28"/>
        </w:rPr>
        <w:t xml:space="preserve">Danh mục này, nhà đầu tư nước ngoài được áp dụng điều kiện tiếp </w:t>
      </w:r>
      <w:r w:rsidRPr="007679C1">
        <w:rPr>
          <w:sz w:val="28"/>
          <w:szCs w:val="28"/>
          <w:lang w:val="vi-VN"/>
        </w:rPr>
        <w:t xml:space="preserve">cận thị trường như </w:t>
      </w:r>
      <w:r w:rsidRPr="007679C1">
        <w:rPr>
          <w:sz w:val="28"/>
          <w:szCs w:val="28"/>
        </w:rPr>
        <w:t xml:space="preserve">quy định đối với </w:t>
      </w:r>
      <w:r w:rsidRPr="007679C1">
        <w:rPr>
          <w:sz w:val="28"/>
          <w:szCs w:val="28"/>
          <w:lang w:val="vi-VN"/>
        </w:rPr>
        <w:t xml:space="preserve">nhà đầu tư trong nước. </w:t>
      </w:r>
      <w:r w:rsidRPr="007679C1">
        <w:rPr>
          <w:sz w:val="28"/>
          <w:szCs w:val="28"/>
        </w:rPr>
        <w:t>C</w:t>
      </w:r>
      <w:r w:rsidRPr="007679C1">
        <w:rPr>
          <w:sz w:val="28"/>
          <w:szCs w:val="28"/>
          <w:lang w:val="vi-VN"/>
        </w:rPr>
        <w:t>ăn cứ điều kiện phát triển kinh tế, xã hội trong từng thời kỳ</w:t>
      </w:r>
      <w:r w:rsidRPr="007679C1">
        <w:rPr>
          <w:sz w:val="28"/>
          <w:szCs w:val="28"/>
          <w:lang w:val="en-GB"/>
        </w:rPr>
        <w:t xml:space="preserve"> và</w:t>
      </w:r>
      <w:r w:rsidRPr="007679C1">
        <w:rPr>
          <w:sz w:val="28"/>
          <w:szCs w:val="28"/>
          <w:lang w:val="vi-VN"/>
        </w:rPr>
        <w:t xml:space="preserve"> </w:t>
      </w:r>
      <w:r w:rsidRPr="007679C1">
        <w:rPr>
          <w:sz w:val="28"/>
          <w:szCs w:val="28"/>
          <w:lang w:val="en-GB"/>
        </w:rPr>
        <w:t>các l</w:t>
      </w:r>
      <w:r w:rsidRPr="007679C1">
        <w:rPr>
          <w:sz w:val="28"/>
          <w:szCs w:val="28"/>
          <w:lang w:val="vi-VN"/>
        </w:rPr>
        <w:t xml:space="preserve">uật, </w:t>
      </w:r>
      <w:r w:rsidRPr="007679C1">
        <w:rPr>
          <w:sz w:val="28"/>
          <w:szCs w:val="28"/>
          <w:lang w:val="en-GB"/>
        </w:rPr>
        <w:t>p</w:t>
      </w:r>
      <w:r w:rsidRPr="007679C1">
        <w:rPr>
          <w:sz w:val="28"/>
          <w:szCs w:val="28"/>
          <w:lang w:val="vi-VN"/>
        </w:rPr>
        <w:t xml:space="preserve">háp lệnh, Điều ước quốc tế </w:t>
      </w:r>
      <w:r w:rsidRPr="007679C1">
        <w:rPr>
          <w:sz w:val="28"/>
          <w:szCs w:val="28"/>
          <w:lang w:val="en-GB"/>
        </w:rPr>
        <w:t>về đầu tư</w:t>
      </w:r>
      <w:r w:rsidRPr="007679C1">
        <w:rPr>
          <w:sz w:val="28"/>
          <w:szCs w:val="28"/>
          <w:lang w:val="vi-VN"/>
        </w:rPr>
        <w:t xml:space="preserve">, Chính phủ công bố Danh mục </w:t>
      </w:r>
      <w:r w:rsidRPr="007679C1">
        <w:rPr>
          <w:sz w:val="28"/>
          <w:szCs w:val="28"/>
        </w:rPr>
        <w:t>ngành, nghề tiếp cận thị trường có điều kiện của nhà đầu tư nước ngoài.</w:t>
      </w:r>
    </w:p>
    <w:p w14:paraId="249040D5" w14:textId="77777777" w:rsidR="00B92AE1" w:rsidRPr="007679C1" w:rsidRDefault="00B92AE1" w:rsidP="00EB10E4">
      <w:pPr>
        <w:spacing w:before="100" w:line="360" w:lineRule="exact"/>
        <w:ind w:firstLine="567"/>
        <w:jc w:val="both"/>
        <w:rPr>
          <w:sz w:val="28"/>
          <w:szCs w:val="28"/>
        </w:rPr>
      </w:pPr>
      <w:r w:rsidRPr="007679C1">
        <w:rPr>
          <w:sz w:val="28"/>
          <w:szCs w:val="28"/>
        </w:rPr>
        <w:t xml:space="preserve">Việc bổ sung quy định này </w:t>
      </w:r>
      <w:r w:rsidRPr="007679C1">
        <w:rPr>
          <w:sz w:val="28"/>
          <w:szCs w:val="28"/>
          <w:lang w:val="sv-SE"/>
        </w:rPr>
        <w:t>nhằm nâng cao tính minh bạch, khả thi trong việc áp dụng cam kết về mở cửa thị trường của Việt Nam phù hợp với các Hiệp định thương mại tự do thế hệ mới và các điều ước quốc tế về đầu tư, đồng thời khắc phục tình trạng thiếu thống nhất trong việc áp dụng các cam kết của Việt Nam tại các hiệp định có cách tiếp cận khác nhau về mở cửa thị trường (chọn cho và/hoặc chọn bỏ)</w:t>
      </w:r>
      <w:r w:rsidRPr="007679C1">
        <w:rPr>
          <w:sz w:val="28"/>
          <w:szCs w:val="28"/>
        </w:rPr>
        <w:t xml:space="preserve">. </w:t>
      </w:r>
    </w:p>
    <w:p w14:paraId="1F985A03" w14:textId="794F0F5F" w:rsidR="00D526D6" w:rsidRPr="007679C1" w:rsidRDefault="00F34CF6" w:rsidP="00EB10E4">
      <w:pPr>
        <w:spacing w:before="100" w:line="360" w:lineRule="exact"/>
        <w:ind w:firstLine="561"/>
        <w:jc w:val="both"/>
        <w:rPr>
          <w:b/>
          <w:sz w:val="28"/>
          <w:szCs w:val="28"/>
        </w:rPr>
      </w:pPr>
      <w:r w:rsidRPr="007679C1">
        <w:rPr>
          <w:b/>
          <w:sz w:val="28"/>
          <w:szCs w:val="28"/>
        </w:rPr>
        <w:t>4.</w:t>
      </w:r>
      <w:r w:rsidR="00D526D6" w:rsidRPr="007679C1">
        <w:rPr>
          <w:b/>
          <w:sz w:val="28"/>
          <w:szCs w:val="28"/>
        </w:rPr>
        <w:t xml:space="preserve"> </w:t>
      </w:r>
      <w:r w:rsidR="00C578B6" w:rsidRPr="007679C1">
        <w:rPr>
          <w:b/>
          <w:sz w:val="28"/>
          <w:szCs w:val="28"/>
        </w:rPr>
        <w:t>Nhóm các quy định về n</w:t>
      </w:r>
      <w:r w:rsidR="00D526D6" w:rsidRPr="007679C1">
        <w:rPr>
          <w:b/>
          <w:sz w:val="28"/>
          <w:szCs w:val="28"/>
        </w:rPr>
        <w:t>gành, nghề và địa bàn ưu đãi đầu tư</w:t>
      </w:r>
      <w:r w:rsidR="00F40BE2">
        <w:rPr>
          <w:b/>
          <w:sz w:val="28"/>
          <w:szCs w:val="28"/>
        </w:rPr>
        <w:t>:</w:t>
      </w:r>
    </w:p>
    <w:p w14:paraId="32C1DAAA" w14:textId="77777777" w:rsidR="00D526D6" w:rsidRPr="007679C1" w:rsidRDefault="00D526D6" w:rsidP="00EB10E4">
      <w:pPr>
        <w:spacing w:before="100" w:line="360" w:lineRule="exact"/>
        <w:ind w:firstLine="561"/>
        <w:jc w:val="both"/>
        <w:rPr>
          <w:sz w:val="28"/>
          <w:szCs w:val="28"/>
        </w:rPr>
      </w:pPr>
      <w:r w:rsidRPr="007679C1">
        <w:rPr>
          <w:sz w:val="28"/>
          <w:szCs w:val="28"/>
        </w:rPr>
        <w:t>Để bảo đảm thu hút đầu tư có chọn lọc, chất lượng, đổi mới hình thức, điều kiện và thủ tục áp dụng ưu đãi đầu tư, Dự thảo Luật đã hoàn thiện quy định về ngành, nghề ưu đãi đầu tư theo hướng:</w:t>
      </w:r>
    </w:p>
    <w:p w14:paraId="51EE80BA" w14:textId="4A77E8B0" w:rsidR="00D526D6" w:rsidRPr="007679C1" w:rsidRDefault="00D526D6" w:rsidP="00EB10E4">
      <w:pPr>
        <w:spacing w:before="100" w:line="360" w:lineRule="exact"/>
        <w:ind w:firstLine="561"/>
        <w:jc w:val="both"/>
        <w:rPr>
          <w:sz w:val="28"/>
          <w:szCs w:val="28"/>
        </w:rPr>
      </w:pPr>
      <w:r w:rsidRPr="007679C1">
        <w:rPr>
          <w:sz w:val="28"/>
          <w:szCs w:val="28"/>
        </w:rPr>
        <w:t>- Ngoài 04 ngành ưu đãi đầu tư đã được bổ sung vào Luật Đầu tư theo quy định của Luật hỗ trợ doanh nghiệp nhỏ và vừa, Luật này bổ sung một số ngành, nghề/hoạt động đầu tư khác vào khoản 1 Điều 1</w:t>
      </w:r>
      <w:r w:rsidR="009949D4" w:rsidRPr="007679C1">
        <w:rPr>
          <w:sz w:val="28"/>
          <w:szCs w:val="28"/>
        </w:rPr>
        <w:t>6</w:t>
      </w:r>
      <w:r w:rsidRPr="007679C1">
        <w:rPr>
          <w:sz w:val="28"/>
          <w:szCs w:val="28"/>
        </w:rPr>
        <w:t>, gồm: hoạt động nghiên cứu và phát triển; sản xuất, kinh doanh các sản phẩm hình thành từ kết quả nghiên cứu khoa học; hoạt động đổi mới sáng tạo; sản xuất hàng hóa hoặc cung cấp dịch vụ tạo ra hoặc tham gia chuỗi giá trị, cụm liên kết ngành.</w:t>
      </w:r>
    </w:p>
    <w:p w14:paraId="45CD38A9" w14:textId="7526727D" w:rsidR="00D526D6" w:rsidRPr="007679C1" w:rsidRDefault="00D526D6" w:rsidP="00EB10E4">
      <w:pPr>
        <w:spacing w:before="100" w:line="360" w:lineRule="exact"/>
        <w:ind w:firstLine="561"/>
        <w:jc w:val="both"/>
        <w:rPr>
          <w:sz w:val="28"/>
          <w:szCs w:val="28"/>
        </w:rPr>
      </w:pPr>
      <w:r w:rsidRPr="007679C1">
        <w:rPr>
          <w:sz w:val="28"/>
          <w:szCs w:val="28"/>
        </w:rPr>
        <w:t>- Bổ sung quy định về nguyên tắc, điều kiện áp dụng chính sách ưu đãi đầu tư để bảo đảm hiệu quả, chất lượng của việc thực hiện chính sách này</w:t>
      </w:r>
      <w:r w:rsidR="00996218" w:rsidRPr="007679C1">
        <w:rPr>
          <w:sz w:val="28"/>
          <w:szCs w:val="28"/>
        </w:rPr>
        <w:t xml:space="preserve"> (</w:t>
      </w:r>
      <w:r w:rsidR="009949D4" w:rsidRPr="007679C1">
        <w:rPr>
          <w:sz w:val="28"/>
          <w:szCs w:val="28"/>
        </w:rPr>
        <w:t xml:space="preserve">khoản </w:t>
      </w:r>
      <w:r w:rsidR="008B4CEA" w:rsidRPr="007679C1">
        <w:rPr>
          <w:sz w:val="28"/>
          <w:szCs w:val="28"/>
        </w:rPr>
        <w:t>6, 7 và 8</w:t>
      </w:r>
      <w:r w:rsidRPr="007679C1">
        <w:rPr>
          <w:sz w:val="28"/>
          <w:szCs w:val="28"/>
        </w:rPr>
        <w:t xml:space="preserve"> Điều 1</w:t>
      </w:r>
      <w:r w:rsidR="009949D4" w:rsidRPr="007679C1">
        <w:rPr>
          <w:sz w:val="28"/>
          <w:szCs w:val="28"/>
        </w:rPr>
        <w:t>5</w:t>
      </w:r>
      <w:r w:rsidR="00996218" w:rsidRPr="007679C1">
        <w:rPr>
          <w:sz w:val="28"/>
          <w:szCs w:val="28"/>
        </w:rPr>
        <w:t>)</w:t>
      </w:r>
      <w:r w:rsidRPr="007679C1">
        <w:rPr>
          <w:sz w:val="28"/>
          <w:szCs w:val="28"/>
        </w:rPr>
        <w:t xml:space="preserve"> (như: áp dụng ưu đãi có thời hạn, theo kết quả thực hiện dự án; nhà đầu tư phải bảo đảm đáp ứng điều kiện ưu đãi trong thời gian được hưởng ưu đãi theo quy định của pháp luật; không được bảo đảm đầu tư theo quy định </w:t>
      </w:r>
      <w:r w:rsidRPr="007679C1">
        <w:rPr>
          <w:sz w:val="28"/>
          <w:szCs w:val="28"/>
        </w:rPr>
        <w:lastRenderedPageBreak/>
        <w:t>tại Điều 13 Luật Đầu tư trong trường hợp ưu đãi đầu tư được cấp hoặc kê khai trái quy định của pháp luật…).</w:t>
      </w:r>
    </w:p>
    <w:p w14:paraId="6E572419" w14:textId="153CFB94" w:rsidR="007A7C7C" w:rsidRPr="007679C1" w:rsidRDefault="007A7C7C" w:rsidP="00EB10E4">
      <w:pPr>
        <w:spacing w:before="100" w:line="360" w:lineRule="exact"/>
        <w:ind w:firstLine="561"/>
        <w:jc w:val="both"/>
        <w:rPr>
          <w:sz w:val="28"/>
          <w:szCs w:val="28"/>
        </w:rPr>
      </w:pPr>
      <w:r w:rsidRPr="007679C1">
        <w:rPr>
          <w:sz w:val="28"/>
          <w:szCs w:val="28"/>
        </w:rPr>
        <w:t>- Loại bỏ</w:t>
      </w:r>
      <w:r w:rsidR="00996218" w:rsidRPr="007679C1">
        <w:rPr>
          <w:sz w:val="28"/>
          <w:szCs w:val="28"/>
        </w:rPr>
        <w:t xml:space="preserve"> dự án xây dựng</w:t>
      </w:r>
      <w:r w:rsidRPr="007679C1">
        <w:rPr>
          <w:sz w:val="28"/>
          <w:szCs w:val="28"/>
        </w:rPr>
        <w:t xml:space="preserve"> nhà ở thương mại ra khỏi đối tượng ưu đãi đầu tư để thống nhất với quy định của Luật Đất đai (điểm </w:t>
      </w:r>
      <w:r w:rsidR="008B4CEA" w:rsidRPr="007679C1">
        <w:rPr>
          <w:sz w:val="28"/>
          <w:szCs w:val="28"/>
        </w:rPr>
        <w:t>c</w:t>
      </w:r>
      <w:r w:rsidRPr="007679C1">
        <w:rPr>
          <w:sz w:val="28"/>
          <w:szCs w:val="28"/>
        </w:rPr>
        <w:t xml:space="preserve"> khoản </w:t>
      </w:r>
      <w:r w:rsidR="008B4CEA" w:rsidRPr="007679C1">
        <w:rPr>
          <w:sz w:val="28"/>
          <w:szCs w:val="28"/>
        </w:rPr>
        <w:t>5</w:t>
      </w:r>
      <w:r w:rsidRPr="007679C1">
        <w:rPr>
          <w:sz w:val="28"/>
          <w:szCs w:val="28"/>
        </w:rPr>
        <w:t xml:space="preserve"> Điều </w:t>
      </w:r>
      <w:r w:rsidR="002027E4" w:rsidRPr="007679C1">
        <w:rPr>
          <w:sz w:val="28"/>
          <w:szCs w:val="28"/>
        </w:rPr>
        <w:t>15</w:t>
      </w:r>
      <w:r w:rsidR="008B4CEA" w:rsidRPr="007679C1">
        <w:rPr>
          <w:sz w:val="28"/>
          <w:szCs w:val="28"/>
        </w:rPr>
        <w:t xml:space="preserve"> dự thảo Luật</w:t>
      </w:r>
      <w:r w:rsidRPr="007679C1">
        <w:rPr>
          <w:sz w:val="28"/>
          <w:szCs w:val="28"/>
        </w:rPr>
        <w:t>).</w:t>
      </w:r>
    </w:p>
    <w:p w14:paraId="6D03841B" w14:textId="1BBC87AC" w:rsidR="00D526D6" w:rsidRPr="007679C1" w:rsidRDefault="00D526D6" w:rsidP="00EB10E4">
      <w:pPr>
        <w:spacing w:before="100" w:line="360" w:lineRule="exact"/>
        <w:ind w:firstLine="561"/>
        <w:jc w:val="both"/>
        <w:rPr>
          <w:sz w:val="28"/>
          <w:szCs w:val="28"/>
        </w:rPr>
      </w:pPr>
      <w:r w:rsidRPr="007679C1">
        <w:rPr>
          <w:sz w:val="28"/>
          <w:szCs w:val="28"/>
        </w:rPr>
        <w:t xml:space="preserve">- Bổ sung cơ chế cho phép Chính phủ quyết định ưu đãi đầu tư cao hơn để khuyến khích phát triển một ngành, địa bàn đặc biệt hoặc dự án đặc biệt quan trọng có tác động lớn đến kinh tế - xã hội (gồm: (i) Dự án thành lập mới hoặc mở rộng các trung tâm nghiên cứu - phát triển (R&amp;D), trung tâm đổi mới sáng tạo tại Việt Nam có tổng vốn đầu tư từ 6.000 tỷ đồng trở lên; (ii) Dự án thuộc ngành, nghề đặc biệt ưu đãi đầu tư có quy mô vốn đầu tư từ ba mươi nghìn tỷ đồng trở lên, thực hiện giải ngân tối thiểu mười nghìn tỷ đồng trong thời hạn 03 năm. Đối với các loại dự án này, Chính phủ quyết định bổ sung mức ưu đãi và thời hạn ưu đãi đầu tư nhưng mức ưu đãi bổ sung không quá 50% mức ưu đãi cao nhất và thời hạn ưu đãi bổ sung không quá thời hạn ưu đãi dài nhất (Điều </w:t>
      </w:r>
      <w:r w:rsidR="00AD6628" w:rsidRPr="007679C1">
        <w:rPr>
          <w:sz w:val="28"/>
          <w:szCs w:val="28"/>
        </w:rPr>
        <w:t>19</w:t>
      </w:r>
      <w:r w:rsidRPr="007679C1">
        <w:rPr>
          <w:sz w:val="28"/>
          <w:szCs w:val="28"/>
        </w:rPr>
        <w:t xml:space="preserve">). </w:t>
      </w:r>
    </w:p>
    <w:p w14:paraId="3AF00269" w14:textId="5F22F3E8" w:rsidR="00D526D6" w:rsidRPr="007679C1" w:rsidRDefault="00D526D6" w:rsidP="00EB10E4">
      <w:pPr>
        <w:spacing w:before="100" w:line="360" w:lineRule="exact"/>
        <w:ind w:firstLine="561"/>
        <w:jc w:val="both"/>
        <w:rPr>
          <w:sz w:val="28"/>
          <w:szCs w:val="28"/>
        </w:rPr>
      </w:pPr>
      <w:r w:rsidRPr="007679C1">
        <w:rPr>
          <w:sz w:val="28"/>
          <w:szCs w:val="28"/>
        </w:rPr>
        <w:t xml:space="preserve">Đồng thời, căn cứ mục tiêu, yêu cầu thu hút đầu tư trong từng thời kỳ và thông lệ quốc tế, Chính phủ quy định việc áp dụng thí điểm các hình thức đầu tư, loại hình tổ chức kinh tế mới và chính sách ưu đãi, hỗ trợ đầu tư đối với các hình thức đầu tư, loại hình tổ chức kinh tế này (khoản 4 Điều </w:t>
      </w:r>
      <w:r w:rsidR="00AD6628" w:rsidRPr="007679C1">
        <w:rPr>
          <w:sz w:val="28"/>
          <w:szCs w:val="28"/>
        </w:rPr>
        <w:t>19</w:t>
      </w:r>
      <w:r w:rsidRPr="007679C1">
        <w:rPr>
          <w:sz w:val="28"/>
          <w:szCs w:val="28"/>
        </w:rPr>
        <w:t xml:space="preserve">). </w:t>
      </w:r>
    </w:p>
    <w:p w14:paraId="4E197525" w14:textId="5AF3F53B" w:rsidR="007A7C7C" w:rsidRPr="007679C1" w:rsidRDefault="007A7C7C" w:rsidP="00EB10E4">
      <w:pPr>
        <w:spacing w:before="100" w:line="360" w:lineRule="exact"/>
        <w:ind w:firstLine="561"/>
        <w:jc w:val="both"/>
        <w:rPr>
          <w:sz w:val="28"/>
          <w:szCs w:val="28"/>
        </w:rPr>
      </w:pPr>
      <w:r w:rsidRPr="007679C1">
        <w:rPr>
          <w:sz w:val="28"/>
          <w:szCs w:val="28"/>
        </w:rPr>
        <w:t xml:space="preserve">- Bổ sung biện pháp hỗ </w:t>
      </w:r>
      <w:r w:rsidR="00996218" w:rsidRPr="007679C1">
        <w:rPr>
          <w:sz w:val="28"/>
          <w:szCs w:val="28"/>
        </w:rPr>
        <w:t xml:space="preserve">trợ đầu tư trong trường hợp dự án bị </w:t>
      </w:r>
      <w:r w:rsidRPr="007679C1">
        <w:rPr>
          <w:sz w:val="28"/>
          <w:szCs w:val="28"/>
        </w:rPr>
        <w:t xml:space="preserve">ngừng kinh doanh theo quyết định của cấp có thẩm quyền và bổ sung hình thức hỗ trợ vốn đầu tư từ ngân sách (điểm d, h khoản 1 Điều </w:t>
      </w:r>
      <w:r w:rsidR="00AD6628" w:rsidRPr="007679C1">
        <w:rPr>
          <w:sz w:val="28"/>
          <w:szCs w:val="28"/>
        </w:rPr>
        <w:t>20</w:t>
      </w:r>
      <w:r w:rsidRPr="007679C1">
        <w:rPr>
          <w:sz w:val="28"/>
          <w:szCs w:val="28"/>
        </w:rPr>
        <w:t>).</w:t>
      </w:r>
    </w:p>
    <w:p w14:paraId="249940B3" w14:textId="4C4AF0BA" w:rsidR="00D526D6" w:rsidRPr="007679C1" w:rsidRDefault="00D526D6" w:rsidP="00EB10E4">
      <w:pPr>
        <w:spacing w:before="100" w:line="360" w:lineRule="exact"/>
        <w:ind w:firstLine="561"/>
        <w:jc w:val="both"/>
        <w:rPr>
          <w:sz w:val="28"/>
          <w:szCs w:val="28"/>
        </w:rPr>
      </w:pPr>
      <w:r w:rsidRPr="007679C1">
        <w:rPr>
          <w:sz w:val="28"/>
          <w:szCs w:val="28"/>
        </w:rPr>
        <w:t xml:space="preserve">Ngoài ra, </w:t>
      </w:r>
      <w:r w:rsidR="000B3675" w:rsidRPr="007679C1">
        <w:rPr>
          <w:sz w:val="28"/>
          <w:szCs w:val="28"/>
        </w:rPr>
        <w:t>để thể chế hóa chủ trương tại Nghị quyết số 50</w:t>
      </w:r>
      <w:r w:rsidR="001C29BF" w:rsidRPr="007679C1">
        <w:rPr>
          <w:sz w:val="28"/>
          <w:szCs w:val="28"/>
        </w:rPr>
        <w:t>-NQ/TW</w:t>
      </w:r>
      <w:r w:rsidR="000B3675" w:rsidRPr="007679C1">
        <w:rPr>
          <w:sz w:val="28"/>
          <w:szCs w:val="28"/>
        </w:rPr>
        <w:t xml:space="preserve"> của Bộ Chính trị, </w:t>
      </w:r>
      <w:r w:rsidRPr="007679C1">
        <w:rPr>
          <w:sz w:val="28"/>
          <w:szCs w:val="28"/>
        </w:rPr>
        <w:t xml:space="preserve">Dự thảo Luật này tiếp tục quy định Danh mục ngành, nghề và địa bàn ưu đãi đầu tư thống nhất theo quy định của Luật Đầu tư (giao Chính phủ quy định chi tiết), áp dụng ưu đãi đầu tư theo dự án và không phân biệt ưu đãi đầu tư giữa dự án đầu tư mới và dự án đầu tư mở rộng.    </w:t>
      </w:r>
    </w:p>
    <w:p w14:paraId="2653E29A" w14:textId="61444451" w:rsidR="00D526D6" w:rsidRPr="007679C1" w:rsidRDefault="00F34CF6" w:rsidP="00E30730">
      <w:pPr>
        <w:spacing w:before="120" w:line="360" w:lineRule="exact"/>
        <w:ind w:firstLine="561"/>
        <w:jc w:val="both"/>
        <w:rPr>
          <w:b/>
          <w:sz w:val="28"/>
          <w:szCs w:val="28"/>
        </w:rPr>
      </w:pPr>
      <w:r w:rsidRPr="007679C1">
        <w:rPr>
          <w:b/>
          <w:sz w:val="28"/>
          <w:szCs w:val="28"/>
        </w:rPr>
        <w:t>5.</w:t>
      </w:r>
      <w:r w:rsidR="00D526D6" w:rsidRPr="007679C1">
        <w:rPr>
          <w:b/>
          <w:sz w:val="28"/>
          <w:szCs w:val="28"/>
        </w:rPr>
        <w:t xml:space="preserve"> </w:t>
      </w:r>
      <w:r w:rsidR="001C29BF" w:rsidRPr="007679C1">
        <w:rPr>
          <w:b/>
          <w:sz w:val="28"/>
          <w:szCs w:val="28"/>
        </w:rPr>
        <w:t>Nhóm các q</w:t>
      </w:r>
      <w:r w:rsidR="00D526D6" w:rsidRPr="007679C1">
        <w:rPr>
          <w:b/>
          <w:sz w:val="28"/>
          <w:szCs w:val="28"/>
        </w:rPr>
        <w:t>uy định về thẩm quyền, thủ tục chấp thuận chủ trương đầu tư</w:t>
      </w:r>
      <w:r w:rsidR="00287C5A">
        <w:rPr>
          <w:b/>
          <w:sz w:val="28"/>
          <w:szCs w:val="28"/>
        </w:rPr>
        <w:t>:</w:t>
      </w:r>
    </w:p>
    <w:p w14:paraId="6F8CC228" w14:textId="200B84BF" w:rsidR="00D526D6" w:rsidRPr="007679C1" w:rsidRDefault="00CA58DB" w:rsidP="00E30730">
      <w:pPr>
        <w:spacing w:before="120" w:line="360" w:lineRule="exact"/>
        <w:ind w:firstLine="561"/>
        <w:jc w:val="both"/>
        <w:rPr>
          <w:iCs/>
          <w:sz w:val="28"/>
          <w:szCs w:val="28"/>
        </w:rPr>
      </w:pPr>
      <w:r w:rsidRPr="007679C1">
        <w:rPr>
          <w:iCs/>
          <w:sz w:val="28"/>
          <w:szCs w:val="28"/>
        </w:rPr>
        <w:t>a</w:t>
      </w:r>
      <w:r w:rsidRPr="007679C1">
        <w:rPr>
          <w:iCs/>
          <w:sz w:val="28"/>
          <w:szCs w:val="28"/>
          <w:lang w:val="vi-VN"/>
        </w:rPr>
        <w:t>)</w:t>
      </w:r>
      <w:r w:rsidRPr="007679C1">
        <w:rPr>
          <w:iCs/>
          <w:sz w:val="28"/>
          <w:szCs w:val="28"/>
        </w:rPr>
        <w:t xml:space="preserve"> </w:t>
      </w:r>
      <w:r w:rsidR="00D526D6" w:rsidRPr="007679C1">
        <w:rPr>
          <w:iCs/>
          <w:sz w:val="28"/>
          <w:szCs w:val="28"/>
        </w:rPr>
        <w:t>Về nguyên tắc, điều kiện thực hiện thủ tục chấp thuận chủ trương đầu tư:</w:t>
      </w:r>
    </w:p>
    <w:p w14:paraId="06016029" w14:textId="4556615C" w:rsidR="00D526D6" w:rsidRPr="007679C1" w:rsidRDefault="00D526D6" w:rsidP="00E30730">
      <w:pPr>
        <w:spacing w:before="120" w:line="360" w:lineRule="exact"/>
        <w:ind w:firstLine="561"/>
        <w:jc w:val="both"/>
        <w:rPr>
          <w:sz w:val="28"/>
          <w:szCs w:val="28"/>
        </w:rPr>
      </w:pPr>
      <w:r w:rsidRPr="007679C1">
        <w:rPr>
          <w:sz w:val="28"/>
          <w:szCs w:val="28"/>
        </w:rPr>
        <w:t xml:space="preserve">Bổ sung </w:t>
      </w:r>
      <w:r w:rsidR="001C29BF" w:rsidRPr="007679C1">
        <w:rPr>
          <w:sz w:val="28"/>
          <w:szCs w:val="28"/>
        </w:rPr>
        <w:t xml:space="preserve">Điều </w:t>
      </w:r>
      <w:r w:rsidR="00AD6628" w:rsidRPr="007679C1">
        <w:rPr>
          <w:sz w:val="28"/>
          <w:szCs w:val="28"/>
        </w:rPr>
        <w:t>28</w:t>
      </w:r>
      <w:r w:rsidR="001C29BF" w:rsidRPr="007679C1">
        <w:rPr>
          <w:sz w:val="28"/>
          <w:szCs w:val="28"/>
        </w:rPr>
        <w:t xml:space="preserve"> </w:t>
      </w:r>
      <w:r w:rsidRPr="007679C1">
        <w:rPr>
          <w:sz w:val="28"/>
          <w:szCs w:val="28"/>
        </w:rPr>
        <w:t xml:space="preserve">để làm rõ nguyên tắc, điều kiện áp dụng từng hình thức lựa chọn nhà đầu tư thực hiện dự án có sử dụng đất, gồm: (i) đấu giá quyền sử dụng đất theo pháp luật đất đai; (ii) đấu thầu lựa chọn nhà đầu tư thực hiện dự án đầu tư trong trường hợp có từ hai nhà đầu tư trở lên quan tâm; (iii) chấp thuận chủ trương đầu tư theo Luật Đầu tư. </w:t>
      </w:r>
    </w:p>
    <w:p w14:paraId="7DD2C076" w14:textId="7CC44340" w:rsidR="00D526D6" w:rsidRPr="007679C1" w:rsidRDefault="00733834" w:rsidP="00E30730">
      <w:pPr>
        <w:spacing w:before="120" w:line="360" w:lineRule="exact"/>
        <w:ind w:firstLine="561"/>
        <w:jc w:val="both"/>
        <w:rPr>
          <w:sz w:val="28"/>
          <w:szCs w:val="28"/>
        </w:rPr>
      </w:pPr>
      <w:r w:rsidRPr="007679C1">
        <w:rPr>
          <w:sz w:val="28"/>
          <w:szCs w:val="28"/>
          <w:lang w:val="vi-VN"/>
        </w:rPr>
        <w:lastRenderedPageBreak/>
        <w:t>-</w:t>
      </w:r>
      <w:r w:rsidR="00CA58DB" w:rsidRPr="007679C1">
        <w:rPr>
          <w:sz w:val="28"/>
          <w:szCs w:val="28"/>
        </w:rPr>
        <w:t xml:space="preserve"> </w:t>
      </w:r>
      <w:r w:rsidR="00D526D6" w:rsidRPr="007679C1">
        <w:rPr>
          <w:sz w:val="28"/>
          <w:szCs w:val="28"/>
        </w:rPr>
        <w:t>Hình thức chấp thuận chủ trương đầu tư theo Luật Đầu tư</w:t>
      </w:r>
      <w:r w:rsidR="00F332EC" w:rsidRPr="007679C1">
        <w:rPr>
          <w:sz w:val="28"/>
          <w:szCs w:val="28"/>
        </w:rPr>
        <w:t xml:space="preserve"> (khoản 3 Điều </w:t>
      </w:r>
      <w:r w:rsidR="001417B5" w:rsidRPr="007679C1">
        <w:rPr>
          <w:sz w:val="28"/>
          <w:szCs w:val="28"/>
        </w:rPr>
        <w:t>28</w:t>
      </w:r>
      <w:r w:rsidR="00F332EC" w:rsidRPr="007679C1">
        <w:rPr>
          <w:sz w:val="28"/>
          <w:szCs w:val="28"/>
        </w:rPr>
        <w:t>)</w:t>
      </w:r>
      <w:r w:rsidR="00D526D6" w:rsidRPr="007679C1">
        <w:rPr>
          <w:sz w:val="28"/>
          <w:szCs w:val="28"/>
        </w:rPr>
        <w:t xml:space="preserve"> chỉ được áp dụng trong trường hợp dự án không đáp ứng điều kiện tổ chức đấu giá, đấu thầu (gồm các trường hợp: nhà đầu tư đã có quyền sử dụng đất hợp pháp; nhà đầu tư thực hiện dự án nghiên cứu và phát triển, đổi mới và sáng tạo, sản xuất trong khu công nghiệp, khu công nghệ cao, khu chức năng trong khu kinh tế; cảng hàng không, sân bay dân dụng và các trường hợp khác mà pháp luật quy định không phải đấu giá quyền sử dụng đất, đấu thầu lựa chọn nhà đầu tư).</w:t>
      </w:r>
    </w:p>
    <w:p w14:paraId="192E5838" w14:textId="255269A1" w:rsidR="00D526D6" w:rsidRPr="007679C1" w:rsidRDefault="00733834" w:rsidP="00E30730">
      <w:pPr>
        <w:spacing w:before="120" w:line="360" w:lineRule="exact"/>
        <w:ind w:firstLine="561"/>
        <w:jc w:val="both"/>
        <w:rPr>
          <w:sz w:val="28"/>
          <w:szCs w:val="28"/>
        </w:rPr>
      </w:pPr>
      <w:r w:rsidRPr="007679C1">
        <w:rPr>
          <w:sz w:val="28"/>
          <w:szCs w:val="28"/>
          <w:lang w:val="vi-VN"/>
        </w:rPr>
        <w:t>-</w:t>
      </w:r>
      <w:r w:rsidR="00CA58DB" w:rsidRPr="007679C1">
        <w:rPr>
          <w:sz w:val="28"/>
          <w:szCs w:val="28"/>
        </w:rPr>
        <w:t xml:space="preserve"> </w:t>
      </w:r>
      <w:r w:rsidR="00D526D6" w:rsidRPr="007679C1">
        <w:rPr>
          <w:sz w:val="28"/>
          <w:szCs w:val="28"/>
        </w:rPr>
        <w:t xml:space="preserve">Sau thời hạn dự án được công bố theo quy định của pháp luật về đấu giá, đầu thầu mà chỉ có một nhà đầu tư đăng ký hoặc đấu giá không thành thì Cơ quan có thẩm quyền áp dụng thủ tục chấp thuận chủ trương đầu tư (Khoản 5 Điều </w:t>
      </w:r>
      <w:r w:rsidR="001417B5" w:rsidRPr="007679C1">
        <w:rPr>
          <w:sz w:val="28"/>
          <w:szCs w:val="28"/>
        </w:rPr>
        <w:t>28</w:t>
      </w:r>
      <w:r w:rsidR="00D526D6" w:rsidRPr="007679C1">
        <w:rPr>
          <w:sz w:val="28"/>
          <w:szCs w:val="28"/>
        </w:rPr>
        <w:t xml:space="preserve">). </w:t>
      </w:r>
    </w:p>
    <w:p w14:paraId="21FB1ECF" w14:textId="709B8E29" w:rsidR="00D526D6" w:rsidRPr="007679C1" w:rsidRDefault="00733834" w:rsidP="00E30730">
      <w:pPr>
        <w:spacing w:before="120" w:line="360" w:lineRule="exact"/>
        <w:ind w:firstLine="561"/>
        <w:jc w:val="both"/>
        <w:rPr>
          <w:sz w:val="28"/>
          <w:szCs w:val="28"/>
        </w:rPr>
      </w:pPr>
      <w:r w:rsidRPr="007679C1">
        <w:rPr>
          <w:sz w:val="28"/>
          <w:szCs w:val="28"/>
          <w:lang w:val="vi-VN"/>
        </w:rPr>
        <w:t>-</w:t>
      </w:r>
      <w:r w:rsidR="00CA58DB" w:rsidRPr="007679C1">
        <w:rPr>
          <w:sz w:val="28"/>
          <w:szCs w:val="28"/>
        </w:rPr>
        <w:t xml:space="preserve"> </w:t>
      </w:r>
      <w:r w:rsidR="00F332EC" w:rsidRPr="007679C1">
        <w:rPr>
          <w:sz w:val="28"/>
          <w:szCs w:val="28"/>
        </w:rPr>
        <w:t>C</w:t>
      </w:r>
      <w:r w:rsidR="00D526D6" w:rsidRPr="007679C1">
        <w:rPr>
          <w:sz w:val="28"/>
          <w:szCs w:val="28"/>
        </w:rPr>
        <w:t xml:space="preserve">ác dự án không phải thực hiện thủ tục chấp thuận chủ trương đầu tư (khoản 6 Điều </w:t>
      </w:r>
      <w:r w:rsidR="001417B5" w:rsidRPr="007679C1">
        <w:rPr>
          <w:sz w:val="28"/>
          <w:szCs w:val="28"/>
        </w:rPr>
        <w:t>28</w:t>
      </w:r>
      <w:r w:rsidR="00D526D6" w:rsidRPr="007679C1">
        <w:rPr>
          <w:sz w:val="28"/>
          <w:szCs w:val="28"/>
        </w:rPr>
        <w:t>), gồm: (i) Dự án thuộc Danh mục dự án được phê duyệt theo Luật Quy hoạch, trừ các dự án thuộc thẩm quyền chấp thuận chủ trương đầu tư của Quốc hội, Thủ tướng Chính phủ; (ii) Dự án mà nhà đầu tư được lựa chọn thông qua đấu giá hoặc đấu thầu; (iii) Dự án không thuộc diện chấp thuận chủ trương đầu tư theo các Điều 3</w:t>
      </w:r>
      <w:r w:rsidR="00891FA2" w:rsidRPr="007679C1">
        <w:rPr>
          <w:sz w:val="28"/>
          <w:szCs w:val="28"/>
        </w:rPr>
        <w:t>0</w:t>
      </w:r>
      <w:r w:rsidR="00D526D6" w:rsidRPr="007679C1">
        <w:rPr>
          <w:sz w:val="28"/>
          <w:szCs w:val="28"/>
        </w:rPr>
        <w:t>, 3</w:t>
      </w:r>
      <w:r w:rsidR="00891FA2" w:rsidRPr="007679C1">
        <w:rPr>
          <w:sz w:val="28"/>
          <w:szCs w:val="28"/>
        </w:rPr>
        <w:t>1</w:t>
      </w:r>
      <w:r w:rsidR="00D526D6" w:rsidRPr="007679C1">
        <w:rPr>
          <w:sz w:val="28"/>
          <w:szCs w:val="28"/>
        </w:rPr>
        <w:t xml:space="preserve"> và 3</w:t>
      </w:r>
      <w:r w:rsidR="00891FA2" w:rsidRPr="007679C1">
        <w:rPr>
          <w:sz w:val="28"/>
          <w:szCs w:val="28"/>
        </w:rPr>
        <w:t>2</w:t>
      </w:r>
      <w:r w:rsidR="00D526D6" w:rsidRPr="007679C1">
        <w:rPr>
          <w:sz w:val="28"/>
          <w:szCs w:val="28"/>
        </w:rPr>
        <w:t xml:space="preserve"> Luật Đầu tư. </w:t>
      </w:r>
    </w:p>
    <w:p w14:paraId="39D9A319" w14:textId="04C1E5DB" w:rsidR="00D526D6" w:rsidRPr="007679C1" w:rsidRDefault="00733834" w:rsidP="00E30730">
      <w:pPr>
        <w:spacing w:before="120" w:line="360" w:lineRule="exact"/>
        <w:ind w:firstLine="561"/>
        <w:jc w:val="both"/>
        <w:rPr>
          <w:iCs/>
          <w:sz w:val="28"/>
          <w:szCs w:val="28"/>
        </w:rPr>
      </w:pPr>
      <w:r w:rsidRPr="007679C1">
        <w:rPr>
          <w:iCs/>
          <w:sz w:val="28"/>
          <w:szCs w:val="28"/>
        </w:rPr>
        <w:t>b</w:t>
      </w:r>
      <w:r w:rsidRPr="007679C1">
        <w:rPr>
          <w:iCs/>
          <w:sz w:val="28"/>
          <w:szCs w:val="28"/>
          <w:lang w:val="vi-VN"/>
        </w:rPr>
        <w:t>)</w:t>
      </w:r>
      <w:r w:rsidR="00D526D6" w:rsidRPr="007679C1">
        <w:rPr>
          <w:iCs/>
          <w:sz w:val="28"/>
          <w:szCs w:val="28"/>
        </w:rPr>
        <w:t xml:space="preserve"> Về thẩm quyền, thủ tục chấp thuận chủ trương đầu tư</w:t>
      </w:r>
      <w:r w:rsidR="00287C5A">
        <w:rPr>
          <w:iCs/>
          <w:sz w:val="28"/>
          <w:szCs w:val="28"/>
        </w:rPr>
        <w:t>:</w:t>
      </w:r>
    </w:p>
    <w:p w14:paraId="6D52BCE3" w14:textId="56B61488" w:rsidR="00D526D6" w:rsidRPr="007679C1" w:rsidRDefault="00733834"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Sửa đổi điểm b khoản 1 Điều 3</w:t>
      </w:r>
      <w:r w:rsidR="00891FA2" w:rsidRPr="007679C1">
        <w:rPr>
          <w:sz w:val="28"/>
          <w:szCs w:val="28"/>
        </w:rPr>
        <w:t>0</w:t>
      </w:r>
      <w:r w:rsidR="00D526D6" w:rsidRPr="007679C1">
        <w:rPr>
          <w:sz w:val="28"/>
          <w:szCs w:val="28"/>
        </w:rPr>
        <w:t xml:space="preserve"> của Luật Đầu tư về thẩm quyền của Quốc hội trong trường hợp sử dụng đất rừng để thống nhất với Luật Bảo vệ và phát triển rừng</w:t>
      </w:r>
      <w:r w:rsidR="001417B5" w:rsidRPr="007679C1">
        <w:rPr>
          <w:sz w:val="28"/>
          <w:szCs w:val="28"/>
        </w:rPr>
        <w:t xml:space="preserve"> (</w:t>
      </w:r>
      <w:r w:rsidR="004D1577" w:rsidRPr="007679C1">
        <w:rPr>
          <w:sz w:val="28"/>
          <w:szCs w:val="28"/>
        </w:rPr>
        <w:t>Điều 31 dự thảo Luật</w:t>
      </w:r>
      <w:r w:rsidR="001417B5" w:rsidRPr="007679C1">
        <w:rPr>
          <w:sz w:val="28"/>
          <w:szCs w:val="28"/>
        </w:rPr>
        <w:t>)</w:t>
      </w:r>
      <w:r w:rsidR="00D526D6" w:rsidRPr="007679C1">
        <w:rPr>
          <w:sz w:val="28"/>
          <w:szCs w:val="28"/>
        </w:rPr>
        <w:t>.</w:t>
      </w:r>
    </w:p>
    <w:p w14:paraId="1A254342" w14:textId="5162740B" w:rsidR="00D526D6" w:rsidRPr="007679C1" w:rsidRDefault="00733834"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Thu hẹp phạm vi dự án phải trình Thủ tướng Chính phủ chấp thuận chủ trương đầu tư tại Điều 3</w:t>
      </w:r>
      <w:r w:rsidR="00255701" w:rsidRPr="007679C1">
        <w:rPr>
          <w:sz w:val="28"/>
          <w:szCs w:val="28"/>
        </w:rPr>
        <w:t>1</w:t>
      </w:r>
      <w:r w:rsidR="00D526D6" w:rsidRPr="007679C1">
        <w:rPr>
          <w:sz w:val="28"/>
          <w:szCs w:val="28"/>
        </w:rPr>
        <w:t xml:space="preserve"> của Luật Đầu tư theo hướng loại bỏ dự án sản xuất thuốc lá; phân cấp cho UBND cấp tỉnh chấp thuận chủ trương đầu tư dự án đầu tư xây dựng, kinh doanh sân golf; nâng mức vốn dự án thuộc diện chấp thuận chủ trương đầu tư của Thủ tướng Chính phủ từ 5.000 tỷ đồng lên 10.000 tỷ đồng.</w:t>
      </w:r>
    </w:p>
    <w:p w14:paraId="2291F8F2" w14:textId="3858D91F" w:rsidR="00D526D6" w:rsidRPr="007679C1" w:rsidRDefault="00733834"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 xml:space="preserve">Áp dụng thống nhất thủ tục chấp thuận chủ trương đầu tư theo quy định  của Luật Đầu tư đối với các dự án xây dựng nhà ở và đô thị để tránh trùng lặp về thẩm quyền, thủ tục quyết định/chấp thuận đầu tư dự án nhà ở, đô thị theo quy định của pháp luật về đầu tư và pháp luật nhà ở, đô thị (điểm e khoản 1 Điều </w:t>
      </w:r>
      <w:r w:rsidR="00255701" w:rsidRPr="007679C1">
        <w:rPr>
          <w:sz w:val="28"/>
          <w:szCs w:val="28"/>
        </w:rPr>
        <w:t>3</w:t>
      </w:r>
      <w:r w:rsidR="005364A8" w:rsidRPr="007679C1">
        <w:rPr>
          <w:sz w:val="28"/>
          <w:szCs w:val="28"/>
        </w:rPr>
        <w:t>2</w:t>
      </w:r>
      <w:r w:rsidR="00D526D6" w:rsidRPr="007679C1">
        <w:rPr>
          <w:sz w:val="28"/>
          <w:szCs w:val="28"/>
        </w:rPr>
        <w:t xml:space="preserve"> và điểm đ khoản 1 Điều 3</w:t>
      </w:r>
      <w:r w:rsidR="005364A8" w:rsidRPr="007679C1">
        <w:rPr>
          <w:sz w:val="28"/>
          <w:szCs w:val="28"/>
        </w:rPr>
        <w:t>3</w:t>
      </w:r>
      <w:r w:rsidR="00D526D6" w:rsidRPr="007679C1">
        <w:rPr>
          <w:sz w:val="28"/>
          <w:szCs w:val="28"/>
        </w:rPr>
        <w:t xml:space="preserve"> dự thảo Luật).</w:t>
      </w:r>
    </w:p>
    <w:p w14:paraId="550817B5" w14:textId="45BEC0CF" w:rsidR="00D526D6" w:rsidRPr="007679C1" w:rsidRDefault="00733834"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Bổ sung thẩm quyền chấp thuận chủ trương đầu tư của Thủ tướng Chính phủ đối với dự án thực hiện trên địa bàn nhiều tỉnh, thành phố trực thuộc trung ương (khoản 4 Điều 3</w:t>
      </w:r>
      <w:r w:rsidR="005364A8" w:rsidRPr="007679C1">
        <w:rPr>
          <w:sz w:val="28"/>
          <w:szCs w:val="28"/>
        </w:rPr>
        <w:t>2</w:t>
      </w:r>
      <w:r w:rsidR="00D526D6" w:rsidRPr="007679C1">
        <w:rPr>
          <w:sz w:val="28"/>
          <w:szCs w:val="28"/>
        </w:rPr>
        <w:t xml:space="preserve"> dự thảo Luật).</w:t>
      </w:r>
    </w:p>
    <w:p w14:paraId="328252A5" w14:textId="51F9672F" w:rsidR="00D526D6" w:rsidRPr="007679C1" w:rsidRDefault="00733834" w:rsidP="00E30730">
      <w:pPr>
        <w:spacing w:before="120" w:line="360" w:lineRule="exact"/>
        <w:ind w:firstLine="561"/>
        <w:jc w:val="both"/>
        <w:rPr>
          <w:sz w:val="28"/>
          <w:szCs w:val="28"/>
        </w:rPr>
      </w:pPr>
      <w:r w:rsidRPr="007679C1">
        <w:rPr>
          <w:sz w:val="28"/>
          <w:szCs w:val="28"/>
          <w:lang w:val="vi-VN"/>
        </w:rPr>
        <w:lastRenderedPageBreak/>
        <w:t>-</w:t>
      </w:r>
      <w:r w:rsidRPr="007679C1">
        <w:rPr>
          <w:sz w:val="28"/>
          <w:szCs w:val="28"/>
        </w:rPr>
        <w:t xml:space="preserve"> </w:t>
      </w:r>
      <w:r w:rsidR="00D526D6" w:rsidRPr="007679C1">
        <w:rPr>
          <w:sz w:val="28"/>
          <w:szCs w:val="28"/>
        </w:rPr>
        <w:t>Bổ sung thủ tục chấp thuận chủ trương đầu tư đối với dự án của nhà đầu tư nước ngoài, tổ chức kinh tế có vốn đầu tư nước ngoài thực hiện tại đảo và xã, phường, thị trấn biên giới, ven biển để thống nhất với quy định tương ứng của Luật Đất đai (Điều 3</w:t>
      </w:r>
      <w:r w:rsidR="005364A8" w:rsidRPr="007679C1">
        <w:rPr>
          <w:sz w:val="28"/>
          <w:szCs w:val="28"/>
        </w:rPr>
        <w:t>3</w:t>
      </w:r>
      <w:r w:rsidR="00D526D6" w:rsidRPr="007679C1">
        <w:rPr>
          <w:sz w:val="28"/>
          <w:szCs w:val="28"/>
        </w:rPr>
        <w:t xml:space="preserve"> dự thảo Luật).</w:t>
      </w:r>
    </w:p>
    <w:p w14:paraId="2A2D9515" w14:textId="3FFB6931" w:rsidR="004035DE" w:rsidRPr="007679C1" w:rsidRDefault="00733834"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Bãi bỏ thủ tục chấp thuận chủ trương đầu tư đối với hộ gia đình, cá nhân để áp dụng thống nhất điều kiện giao đất, cho thuê đất, cho phép chuyển mục đích sử dụng đất để thực hiện dự án đầu tư của các đối tượng này theo quy định của Luật Đất đai (khoản 2 Điều 3</w:t>
      </w:r>
      <w:r w:rsidR="005364A8" w:rsidRPr="007679C1">
        <w:rPr>
          <w:sz w:val="28"/>
          <w:szCs w:val="28"/>
        </w:rPr>
        <w:t>3</w:t>
      </w:r>
      <w:r w:rsidR="00D526D6" w:rsidRPr="007679C1">
        <w:rPr>
          <w:sz w:val="28"/>
          <w:szCs w:val="28"/>
        </w:rPr>
        <w:t xml:space="preserve"> dự thảo Luật).</w:t>
      </w:r>
    </w:p>
    <w:p w14:paraId="18DE6F10" w14:textId="20DF60ED" w:rsidR="00D526D6" w:rsidRPr="007679C1" w:rsidRDefault="00733834"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Sửa đổi thủ tục thẩm định dự án đầu tư thuộc thẩm quyền chấp thuận chủ trương đầu tư của Thủ tướng Chính phủ</w:t>
      </w:r>
      <w:r w:rsidR="00255701" w:rsidRPr="007679C1">
        <w:rPr>
          <w:sz w:val="28"/>
          <w:szCs w:val="28"/>
        </w:rPr>
        <w:t>, Quốc hội</w:t>
      </w:r>
      <w:r w:rsidR="00D526D6" w:rsidRPr="007679C1">
        <w:rPr>
          <w:sz w:val="28"/>
          <w:szCs w:val="28"/>
        </w:rPr>
        <w:t xml:space="preserve"> (Điều </w:t>
      </w:r>
      <w:r w:rsidR="00255701" w:rsidRPr="007679C1">
        <w:rPr>
          <w:sz w:val="28"/>
          <w:szCs w:val="28"/>
        </w:rPr>
        <w:t>3</w:t>
      </w:r>
      <w:r w:rsidR="001A1FDA" w:rsidRPr="007679C1">
        <w:rPr>
          <w:sz w:val="28"/>
          <w:szCs w:val="28"/>
        </w:rPr>
        <w:t>5</w:t>
      </w:r>
      <w:r w:rsidR="00255701" w:rsidRPr="007679C1">
        <w:rPr>
          <w:sz w:val="28"/>
          <w:szCs w:val="28"/>
        </w:rPr>
        <w:t xml:space="preserve">, </w:t>
      </w:r>
      <w:r w:rsidR="00D526D6" w:rsidRPr="007679C1">
        <w:rPr>
          <w:sz w:val="28"/>
          <w:szCs w:val="28"/>
        </w:rPr>
        <w:t>3</w:t>
      </w:r>
      <w:r w:rsidR="001A1FDA" w:rsidRPr="007679C1">
        <w:rPr>
          <w:sz w:val="28"/>
          <w:szCs w:val="28"/>
        </w:rPr>
        <w:t>6</w:t>
      </w:r>
      <w:r w:rsidR="00D526D6" w:rsidRPr="007679C1">
        <w:rPr>
          <w:sz w:val="28"/>
          <w:szCs w:val="28"/>
        </w:rPr>
        <w:t>) theo hướng đơn giản hóa thủ tục lấy ý kiến thẩm định của Bộ, cơ quan liên quan, xóa bỏ thủ tục trùng lặp 02 bước lấy ý kiến (Cơ quan đăng ký đầu tư lấy ý kiến Bộ, cơ quan liên quan và Bộ Kế hoạch và Đầu tư tiếp tục lấy kiến của các cơ quan này trong quá trình thẩm định dự án).</w:t>
      </w:r>
    </w:p>
    <w:p w14:paraId="28577D4C" w14:textId="7D63B073" w:rsidR="00D526D6" w:rsidRPr="007679C1" w:rsidRDefault="00BA6B01" w:rsidP="00E30730">
      <w:pPr>
        <w:spacing w:before="120" w:line="360" w:lineRule="exact"/>
        <w:ind w:firstLine="561"/>
        <w:jc w:val="both"/>
        <w:rPr>
          <w:sz w:val="28"/>
          <w:szCs w:val="28"/>
        </w:rPr>
      </w:pPr>
      <w:r w:rsidRPr="007679C1">
        <w:rPr>
          <w:sz w:val="28"/>
          <w:szCs w:val="28"/>
          <w:lang w:val="vi-VN"/>
        </w:rPr>
        <w:t>-</w:t>
      </w:r>
      <w:r w:rsidRPr="007679C1">
        <w:rPr>
          <w:sz w:val="28"/>
          <w:szCs w:val="28"/>
        </w:rPr>
        <w:t xml:space="preserve"> </w:t>
      </w:r>
      <w:r w:rsidR="00D526D6" w:rsidRPr="007679C1">
        <w:rPr>
          <w:sz w:val="28"/>
          <w:szCs w:val="28"/>
        </w:rPr>
        <w:t>Đơn giản hóa hồ sơ, nội dung chấp thuận chủ trương dự án đầu tư theo hướng lồng ghép các nội dung giải trình về công nghệ, môi trường và hiệu quả kinh tế xã hội trong báo cáo đề xuất dự án đầu tư hoặc báo cáo nghiên cứu tiền khả thi (Điều 3</w:t>
      </w:r>
      <w:r w:rsidR="001A1FDA" w:rsidRPr="007679C1">
        <w:rPr>
          <w:sz w:val="28"/>
          <w:szCs w:val="28"/>
        </w:rPr>
        <w:t>4</w:t>
      </w:r>
      <w:r w:rsidR="00D526D6" w:rsidRPr="007679C1">
        <w:rPr>
          <w:sz w:val="28"/>
          <w:szCs w:val="28"/>
        </w:rPr>
        <w:t>, 3</w:t>
      </w:r>
      <w:r w:rsidR="001A1FDA" w:rsidRPr="007679C1">
        <w:rPr>
          <w:sz w:val="28"/>
          <w:szCs w:val="28"/>
        </w:rPr>
        <w:t>5</w:t>
      </w:r>
      <w:r w:rsidR="00D526D6" w:rsidRPr="007679C1">
        <w:rPr>
          <w:sz w:val="28"/>
          <w:szCs w:val="28"/>
        </w:rPr>
        <w:t>, 3</w:t>
      </w:r>
      <w:r w:rsidR="001A1FDA" w:rsidRPr="007679C1">
        <w:rPr>
          <w:sz w:val="28"/>
          <w:szCs w:val="28"/>
        </w:rPr>
        <w:t>6</w:t>
      </w:r>
      <w:r w:rsidR="00D526D6" w:rsidRPr="007679C1">
        <w:rPr>
          <w:sz w:val="28"/>
          <w:szCs w:val="28"/>
        </w:rPr>
        <w:t>).</w:t>
      </w:r>
    </w:p>
    <w:p w14:paraId="2AD71493" w14:textId="33DCC286" w:rsidR="00407EA7" w:rsidRPr="007679C1" w:rsidRDefault="001C61D5" w:rsidP="00E30730">
      <w:pPr>
        <w:spacing w:before="120" w:line="360" w:lineRule="exact"/>
        <w:ind w:firstLine="567"/>
        <w:jc w:val="both"/>
        <w:rPr>
          <w:b/>
          <w:sz w:val="28"/>
          <w:szCs w:val="28"/>
        </w:rPr>
      </w:pPr>
      <w:r w:rsidRPr="007679C1">
        <w:rPr>
          <w:b/>
          <w:sz w:val="28"/>
          <w:szCs w:val="28"/>
        </w:rPr>
        <w:t>6.</w:t>
      </w:r>
      <w:r w:rsidR="00407EA7" w:rsidRPr="007679C1">
        <w:rPr>
          <w:b/>
          <w:sz w:val="28"/>
          <w:szCs w:val="28"/>
        </w:rPr>
        <w:t xml:space="preserve"> </w:t>
      </w:r>
      <w:r w:rsidR="00F332EC" w:rsidRPr="007679C1">
        <w:rPr>
          <w:b/>
          <w:sz w:val="28"/>
          <w:szCs w:val="28"/>
        </w:rPr>
        <w:t>Nhóm các quy định về t</w:t>
      </w:r>
      <w:r w:rsidR="00407EA7" w:rsidRPr="007679C1">
        <w:rPr>
          <w:b/>
          <w:sz w:val="28"/>
          <w:szCs w:val="28"/>
        </w:rPr>
        <w:t xml:space="preserve">hủ tục thực hiện hoạt động đầu tư của nhà đầu tư nước ngoài:  </w:t>
      </w:r>
    </w:p>
    <w:p w14:paraId="69EA5780" w14:textId="2794F87D" w:rsidR="00407EA7" w:rsidRPr="007679C1" w:rsidRDefault="00407EA7" w:rsidP="00E30730">
      <w:pPr>
        <w:spacing w:before="120" w:line="360" w:lineRule="exact"/>
        <w:ind w:firstLine="567"/>
        <w:jc w:val="both"/>
        <w:rPr>
          <w:sz w:val="28"/>
          <w:szCs w:val="28"/>
        </w:rPr>
      </w:pPr>
      <w:r w:rsidRPr="007679C1">
        <w:rPr>
          <w:sz w:val="28"/>
          <w:szCs w:val="28"/>
        </w:rPr>
        <w:t xml:space="preserve"> </w:t>
      </w:r>
      <w:r w:rsidR="0063778F" w:rsidRPr="007679C1">
        <w:rPr>
          <w:sz w:val="28"/>
          <w:szCs w:val="28"/>
        </w:rPr>
        <w:t xml:space="preserve">Nhằm </w:t>
      </w:r>
      <w:r w:rsidR="007A3F27" w:rsidRPr="007679C1">
        <w:rPr>
          <w:sz w:val="28"/>
          <w:szCs w:val="28"/>
        </w:rPr>
        <w:t>đơn giản</w:t>
      </w:r>
      <w:r w:rsidR="0038119B" w:rsidRPr="007679C1">
        <w:rPr>
          <w:sz w:val="28"/>
          <w:szCs w:val="28"/>
        </w:rPr>
        <w:t xml:space="preserve"> hóa thủ tục thực hiện hoạt động đầu tư của nhà đầu tư nước ngoài</w:t>
      </w:r>
      <w:r w:rsidR="007A3F27" w:rsidRPr="007679C1">
        <w:rPr>
          <w:sz w:val="28"/>
          <w:szCs w:val="28"/>
        </w:rPr>
        <w:t>,</w:t>
      </w:r>
      <w:r w:rsidR="0038119B" w:rsidRPr="007679C1">
        <w:rPr>
          <w:sz w:val="28"/>
          <w:szCs w:val="28"/>
        </w:rPr>
        <w:t xml:space="preserve"> tổ chức k</w:t>
      </w:r>
      <w:r w:rsidR="008C2047" w:rsidRPr="007679C1">
        <w:rPr>
          <w:sz w:val="28"/>
          <w:szCs w:val="28"/>
        </w:rPr>
        <w:t>inh tế có vốn đầu tư nước ngoài,</w:t>
      </w:r>
      <w:r w:rsidR="007A3F27" w:rsidRPr="007679C1">
        <w:rPr>
          <w:sz w:val="28"/>
          <w:szCs w:val="28"/>
        </w:rPr>
        <w:t xml:space="preserve"> Dự thảo Luật </w:t>
      </w:r>
      <w:r w:rsidR="0038119B" w:rsidRPr="007679C1">
        <w:rPr>
          <w:sz w:val="28"/>
          <w:szCs w:val="28"/>
        </w:rPr>
        <w:t xml:space="preserve">này </w:t>
      </w:r>
      <w:r w:rsidR="007A3F27" w:rsidRPr="007679C1">
        <w:rPr>
          <w:sz w:val="28"/>
          <w:szCs w:val="28"/>
        </w:rPr>
        <w:t xml:space="preserve">sửa đổi, bổ sung một số </w:t>
      </w:r>
      <w:r w:rsidR="0038119B" w:rsidRPr="007679C1">
        <w:rPr>
          <w:sz w:val="28"/>
          <w:szCs w:val="28"/>
        </w:rPr>
        <w:t xml:space="preserve">nội dung sau: </w:t>
      </w:r>
    </w:p>
    <w:p w14:paraId="5E2BAE34" w14:textId="371F4AEC" w:rsidR="00407EA7" w:rsidRPr="007679C1" w:rsidRDefault="00407EA7" w:rsidP="00E30730">
      <w:pPr>
        <w:spacing w:before="120" w:line="360" w:lineRule="exact"/>
        <w:ind w:firstLine="567"/>
        <w:jc w:val="both"/>
        <w:rPr>
          <w:sz w:val="28"/>
          <w:szCs w:val="28"/>
        </w:rPr>
      </w:pPr>
      <w:r w:rsidRPr="007679C1">
        <w:rPr>
          <w:sz w:val="28"/>
          <w:szCs w:val="28"/>
        </w:rPr>
        <w:t>- Bổ sung quy định không yêu cầu nhà đầu tư nước ngoài phải có dự án đầu tư và cấp Giấy chứng nhận đăng ký đầu tư trước khi thành lập doanh nghiệp khởi nghiệp sáng tạo và quỹ đầu tư khởi nghiệp sáng tạo</w:t>
      </w:r>
      <w:r w:rsidR="00DE011E" w:rsidRPr="007679C1">
        <w:rPr>
          <w:sz w:val="28"/>
          <w:szCs w:val="28"/>
        </w:rPr>
        <w:t xml:space="preserve"> (khoản 1 Điều 2</w:t>
      </w:r>
      <w:r w:rsidR="001A1FDA" w:rsidRPr="007679C1">
        <w:rPr>
          <w:sz w:val="28"/>
          <w:szCs w:val="28"/>
        </w:rPr>
        <w:t>3 dự thảo Luật</w:t>
      </w:r>
      <w:r w:rsidR="00DE011E" w:rsidRPr="007679C1">
        <w:rPr>
          <w:sz w:val="28"/>
          <w:szCs w:val="28"/>
        </w:rPr>
        <w:t>)</w:t>
      </w:r>
      <w:r w:rsidRPr="007679C1">
        <w:rPr>
          <w:sz w:val="28"/>
          <w:szCs w:val="28"/>
        </w:rPr>
        <w:t>.</w:t>
      </w:r>
    </w:p>
    <w:p w14:paraId="39C86661" w14:textId="468A1B12" w:rsidR="00DD5E4D" w:rsidRPr="007679C1" w:rsidRDefault="00407EA7" w:rsidP="00E30730">
      <w:pPr>
        <w:spacing w:before="120" w:line="360" w:lineRule="exact"/>
        <w:ind w:firstLine="567"/>
        <w:jc w:val="both"/>
        <w:rPr>
          <w:sz w:val="28"/>
          <w:szCs w:val="28"/>
        </w:rPr>
      </w:pPr>
      <w:r w:rsidRPr="007679C1">
        <w:rPr>
          <w:sz w:val="28"/>
          <w:szCs w:val="28"/>
        </w:rPr>
        <w:t xml:space="preserve">- </w:t>
      </w:r>
      <w:r w:rsidR="008C2047" w:rsidRPr="007679C1">
        <w:rPr>
          <w:sz w:val="28"/>
          <w:szCs w:val="28"/>
        </w:rPr>
        <w:t>Minh bạch hóa</w:t>
      </w:r>
      <w:r w:rsidRPr="007679C1">
        <w:rPr>
          <w:sz w:val="28"/>
          <w:szCs w:val="28"/>
        </w:rPr>
        <w:t xml:space="preserve"> điều kiện cấp Giấy chứng nhận đăng ký đầu tư đối với nhà đầu tư nước ngoài (gồm các điều kiện: dự án không thuộc ngành, nghề cấm đầu tư kinh doanh; bảo đảm phù hợp với quy hoạch; đáp ứng các tiêu chí, định mức về sử dụng đất đai, lao động...)</w:t>
      </w:r>
      <w:r w:rsidR="00DE011E" w:rsidRPr="007679C1">
        <w:rPr>
          <w:sz w:val="28"/>
          <w:szCs w:val="28"/>
        </w:rPr>
        <w:t xml:space="preserve"> (Điều 3</w:t>
      </w:r>
      <w:r w:rsidR="008066B2" w:rsidRPr="007679C1">
        <w:rPr>
          <w:sz w:val="28"/>
          <w:szCs w:val="28"/>
        </w:rPr>
        <w:t>8</w:t>
      </w:r>
      <w:r w:rsidR="00DE011E" w:rsidRPr="007679C1">
        <w:rPr>
          <w:sz w:val="28"/>
          <w:szCs w:val="28"/>
        </w:rPr>
        <w:t>)</w:t>
      </w:r>
      <w:r w:rsidRPr="007679C1">
        <w:rPr>
          <w:sz w:val="28"/>
          <w:szCs w:val="28"/>
        </w:rPr>
        <w:t xml:space="preserve">. </w:t>
      </w:r>
    </w:p>
    <w:p w14:paraId="05C8122E" w14:textId="3B3D6B7D" w:rsidR="00DD5E4D" w:rsidRPr="007679C1" w:rsidRDefault="00DD5E4D" w:rsidP="00E30730">
      <w:pPr>
        <w:spacing w:before="120" w:line="360" w:lineRule="exact"/>
        <w:ind w:firstLine="567"/>
        <w:jc w:val="both"/>
        <w:rPr>
          <w:sz w:val="28"/>
          <w:szCs w:val="28"/>
        </w:rPr>
      </w:pPr>
      <w:r w:rsidRPr="007679C1">
        <w:rPr>
          <w:sz w:val="28"/>
          <w:szCs w:val="28"/>
        </w:rPr>
        <w:t>- Sửa đổi quy định về thủ tục góp vốn, mua cổ phần, phần vốn góp</w:t>
      </w:r>
      <w:r w:rsidR="002F7410" w:rsidRPr="007679C1">
        <w:rPr>
          <w:sz w:val="28"/>
          <w:szCs w:val="28"/>
        </w:rPr>
        <w:t xml:space="preserve"> của nhà đầu tư nước ngoài</w:t>
      </w:r>
      <w:r w:rsidR="00DE011E" w:rsidRPr="007679C1">
        <w:rPr>
          <w:sz w:val="28"/>
          <w:szCs w:val="28"/>
        </w:rPr>
        <w:t xml:space="preserve"> (Điều 2</w:t>
      </w:r>
      <w:r w:rsidR="000E486D" w:rsidRPr="007679C1">
        <w:rPr>
          <w:sz w:val="28"/>
          <w:szCs w:val="28"/>
        </w:rPr>
        <w:t>7</w:t>
      </w:r>
      <w:r w:rsidR="008066B2" w:rsidRPr="007679C1">
        <w:rPr>
          <w:sz w:val="28"/>
          <w:szCs w:val="28"/>
        </w:rPr>
        <w:t xml:space="preserve"> dự thảo Luật</w:t>
      </w:r>
      <w:r w:rsidR="00DE011E" w:rsidRPr="007679C1">
        <w:rPr>
          <w:sz w:val="28"/>
          <w:szCs w:val="28"/>
        </w:rPr>
        <w:t>)</w:t>
      </w:r>
      <w:r w:rsidRPr="007679C1">
        <w:rPr>
          <w:sz w:val="28"/>
          <w:szCs w:val="28"/>
        </w:rPr>
        <w:t xml:space="preserve"> theo hướng:</w:t>
      </w:r>
    </w:p>
    <w:p w14:paraId="1DA000A1" w14:textId="3E516E1B" w:rsidR="003745D2" w:rsidRPr="007679C1" w:rsidRDefault="0006144B" w:rsidP="00E30730">
      <w:pPr>
        <w:spacing w:before="120" w:line="360" w:lineRule="exact"/>
        <w:ind w:firstLine="567"/>
        <w:jc w:val="both"/>
        <w:rPr>
          <w:sz w:val="28"/>
          <w:szCs w:val="28"/>
        </w:rPr>
      </w:pPr>
      <w:r w:rsidRPr="007679C1">
        <w:rPr>
          <w:sz w:val="28"/>
          <w:szCs w:val="28"/>
        </w:rPr>
        <w:t>+ Phân định rõ điều kiện, thủ tục góp vốn, mua cổ phần, phần vốn góp</w:t>
      </w:r>
      <w:r w:rsidR="002807E2" w:rsidRPr="007679C1">
        <w:rPr>
          <w:sz w:val="28"/>
          <w:szCs w:val="28"/>
        </w:rPr>
        <w:t xml:space="preserve"> của nhà đầu tư</w:t>
      </w:r>
      <w:r w:rsidRPr="007679C1">
        <w:rPr>
          <w:sz w:val="28"/>
          <w:szCs w:val="28"/>
        </w:rPr>
        <w:t xml:space="preserve"> theo quy định của Luật Đầu tư và điều kiện, thủ tục góp vốn, mua, bán cổ phần của công ty đại chúng; tỷ lệ sở hữu của nhà đầu tư nước ngoài tại công ty đại chúng  theo Luật Chứng khoán.</w:t>
      </w:r>
      <w:r w:rsidR="007035A3" w:rsidRPr="007679C1">
        <w:rPr>
          <w:sz w:val="28"/>
          <w:szCs w:val="28"/>
        </w:rPr>
        <w:t xml:space="preserve"> Trường hợp pháp luật về chứng </w:t>
      </w:r>
      <w:r w:rsidR="007035A3" w:rsidRPr="007679C1">
        <w:rPr>
          <w:sz w:val="28"/>
          <w:szCs w:val="28"/>
        </w:rPr>
        <w:lastRenderedPageBreak/>
        <w:t>khoán không quy định về điều kiện, tỷ lệ sở hữu của nhà đầu tư nước ngoài thì thực hiện theo quy định của pháp luật về đầu tư (khoản 2 Điều 2</w:t>
      </w:r>
      <w:r w:rsidR="000E486D" w:rsidRPr="007679C1">
        <w:rPr>
          <w:sz w:val="28"/>
          <w:szCs w:val="28"/>
        </w:rPr>
        <w:t>7</w:t>
      </w:r>
      <w:r w:rsidR="007035A3" w:rsidRPr="007679C1">
        <w:rPr>
          <w:sz w:val="28"/>
          <w:szCs w:val="28"/>
        </w:rPr>
        <w:t>)</w:t>
      </w:r>
      <w:r w:rsidR="00E32EBD" w:rsidRPr="007679C1">
        <w:rPr>
          <w:sz w:val="28"/>
          <w:szCs w:val="28"/>
        </w:rPr>
        <w:t>.</w:t>
      </w:r>
    </w:p>
    <w:p w14:paraId="09B77F5E" w14:textId="77C028D0" w:rsidR="00DD5E4D" w:rsidRPr="007679C1" w:rsidRDefault="00DD5E4D" w:rsidP="00E30730">
      <w:pPr>
        <w:spacing w:before="120" w:line="360" w:lineRule="exact"/>
        <w:ind w:firstLine="567"/>
        <w:jc w:val="both"/>
        <w:rPr>
          <w:sz w:val="28"/>
          <w:szCs w:val="28"/>
        </w:rPr>
      </w:pPr>
      <w:r w:rsidRPr="007679C1">
        <w:rPr>
          <w:sz w:val="28"/>
          <w:szCs w:val="28"/>
        </w:rPr>
        <w:t>+ Bãi bỏ thủ tục đăng ký trong trường hợp việc góp vốn, mua cổ phần, phần vốn góp không làm tăng tỷ lệ sở hữu của nhà đầu tư nước ngoài trong doanh nghiệp;</w:t>
      </w:r>
    </w:p>
    <w:p w14:paraId="66D819E2" w14:textId="54F9D787" w:rsidR="00BC28AD" w:rsidRPr="007679C1" w:rsidRDefault="00AA5769" w:rsidP="00E30730">
      <w:pPr>
        <w:spacing w:before="120" w:line="360" w:lineRule="exact"/>
        <w:ind w:firstLine="567"/>
        <w:jc w:val="both"/>
        <w:rPr>
          <w:sz w:val="28"/>
          <w:szCs w:val="28"/>
          <w:shd w:val="clear" w:color="auto" w:fill="FFFFFF"/>
        </w:rPr>
      </w:pPr>
      <w:r w:rsidRPr="007679C1">
        <w:rPr>
          <w:sz w:val="28"/>
          <w:szCs w:val="28"/>
        </w:rPr>
        <w:t xml:space="preserve">+ </w:t>
      </w:r>
      <w:r w:rsidR="00AC4D4B" w:rsidRPr="007679C1">
        <w:rPr>
          <w:sz w:val="28"/>
          <w:szCs w:val="28"/>
        </w:rPr>
        <w:t>Đ</w:t>
      </w:r>
      <w:r w:rsidRPr="007679C1">
        <w:rPr>
          <w:sz w:val="28"/>
          <w:szCs w:val="28"/>
        </w:rPr>
        <w:t xml:space="preserve">ơn giản hóa thủ tục hành chính, thực hiện </w:t>
      </w:r>
      <w:r w:rsidR="00AC4D4B" w:rsidRPr="007679C1">
        <w:rPr>
          <w:sz w:val="28"/>
          <w:szCs w:val="28"/>
        </w:rPr>
        <w:t xml:space="preserve">thống nhất </w:t>
      </w:r>
      <w:r w:rsidR="00EA3FF6" w:rsidRPr="007679C1">
        <w:rPr>
          <w:sz w:val="28"/>
          <w:szCs w:val="28"/>
        </w:rPr>
        <w:t>thủ tục đăng ký góp vốn, mua cổ</w:t>
      </w:r>
      <w:r w:rsidRPr="007679C1">
        <w:rPr>
          <w:sz w:val="28"/>
          <w:szCs w:val="28"/>
        </w:rPr>
        <w:t xml:space="preserve"> phần và thay đổi nội dung đăng ký doanh nghiệp tại Cơ quan đăng ký đầu tư (khoản 3 Điều 3</w:t>
      </w:r>
      <w:r w:rsidR="000E486D" w:rsidRPr="007679C1">
        <w:rPr>
          <w:sz w:val="28"/>
          <w:szCs w:val="28"/>
        </w:rPr>
        <w:t>9</w:t>
      </w:r>
      <w:r w:rsidRPr="007679C1">
        <w:rPr>
          <w:sz w:val="28"/>
          <w:szCs w:val="28"/>
        </w:rPr>
        <w:t>).</w:t>
      </w:r>
      <w:r w:rsidR="008C53B3" w:rsidRPr="007679C1">
        <w:rPr>
          <w:sz w:val="28"/>
          <w:szCs w:val="28"/>
          <w:shd w:val="clear" w:color="auto" w:fill="FFFFFF"/>
        </w:rPr>
        <w:t xml:space="preserve"> </w:t>
      </w:r>
    </w:p>
    <w:p w14:paraId="472E5EB6" w14:textId="1725BAA2" w:rsidR="00A87E37" w:rsidRPr="007679C1" w:rsidRDefault="00A87E37" w:rsidP="00E30730">
      <w:pPr>
        <w:spacing w:before="120" w:line="360" w:lineRule="exact"/>
        <w:ind w:firstLine="567"/>
        <w:jc w:val="both"/>
        <w:rPr>
          <w:spacing w:val="8"/>
          <w:sz w:val="28"/>
          <w:szCs w:val="28"/>
          <w:shd w:val="clear" w:color="auto" w:fill="FFFFFF"/>
        </w:rPr>
      </w:pPr>
      <w:r w:rsidRPr="007679C1">
        <w:rPr>
          <w:spacing w:val="8"/>
          <w:sz w:val="28"/>
          <w:szCs w:val="28"/>
        </w:rPr>
        <w:t>Ngoài ra, để thể chế hóa chủ trương tại N</w:t>
      </w:r>
      <w:r w:rsidR="00150CF4" w:rsidRPr="007679C1">
        <w:rPr>
          <w:spacing w:val="8"/>
          <w:sz w:val="28"/>
          <w:szCs w:val="28"/>
        </w:rPr>
        <w:t>ghị quyết số 50</w:t>
      </w:r>
      <w:r w:rsidR="002807E2" w:rsidRPr="007679C1">
        <w:rPr>
          <w:spacing w:val="8"/>
          <w:sz w:val="28"/>
          <w:szCs w:val="28"/>
        </w:rPr>
        <w:t>-NQ/TW</w:t>
      </w:r>
      <w:r w:rsidR="00150CF4" w:rsidRPr="007679C1">
        <w:rPr>
          <w:spacing w:val="8"/>
          <w:sz w:val="28"/>
          <w:szCs w:val="28"/>
        </w:rPr>
        <w:t xml:space="preserve"> của Bộ Chính trị</w:t>
      </w:r>
      <w:r w:rsidRPr="007679C1">
        <w:rPr>
          <w:spacing w:val="8"/>
          <w:sz w:val="28"/>
          <w:szCs w:val="28"/>
        </w:rPr>
        <w:t xml:space="preserve">, </w:t>
      </w:r>
      <w:r w:rsidR="0055139C" w:rsidRPr="007679C1">
        <w:rPr>
          <w:spacing w:val="8"/>
          <w:sz w:val="28"/>
          <w:szCs w:val="28"/>
        </w:rPr>
        <w:t>Dự thảo</w:t>
      </w:r>
      <w:r w:rsidR="00150CF4" w:rsidRPr="007679C1">
        <w:rPr>
          <w:spacing w:val="8"/>
          <w:sz w:val="28"/>
          <w:szCs w:val="28"/>
        </w:rPr>
        <w:t xml:space="preserve"> Luật </w:t>
      </w:r>
      <w:r w:rsidR="0055139C" w:rsidRPr="007679C1">
        <w:rPr>
          <w:spacing w:val="8"/>
          <w:sz w:val="28"/>
          <w:szCs w:val="28"/>
        </w:rPr>
        <w:t>này b</w:t>
      </w:r>
      <w:r w:rsidRPr="007679C1">
        <w:rPr>
          <w:spacing w:val="8"/>
          <w:sz w:val="28"/>
          <w:szCs w:val="28"/>
        </w:rPr>
        <w:t xml:space="preserve">ổ sung quy định yêu cầu chấp thuận của cơ quan nhà nước có thẩm quyền đối với nhà ĐTNN, tổ chức kinh tế có vốn ĐTNN </w:t>
      </w:r>
      <w:r w:rsidR="00150CF4" w:rsidRPr="007679C1">
        <w:rPr>
          <w:spacing w:val="8"/>
          <w:sz w:val="28"/>
          <w:szCs w:val="28"/>
        </w:rPr>
        <w:t>trong trường hợp đầu tư</w:t>
      </w:r>
      <w:r w:rsidRPr="007679C1">
        <w:rPr>
          <w:spacing w:val="8"/>
          <w:sz w:val="28"/>
          <w:szCs w:val="28"/>
        </w:rPr>
        <w:t xml:space="preserve"> góp vốn mua cổ phần, phần vốn góp </w:t>
      </w:r>
      <w:r w:rsidR="00BC28AD" w:rsidRPr="007679C1">
        <w:rPr>
          <w:spacing w:val="8"/>
          <w:sz w:val="28"/>
          <w:szCs w:val="28"/>
        </w:rPr>
        <w:t xml:space="preserve">tại </w:t>
      </w:r>
      <w:r w:rsidRPr="007679C1">
        <w:rPr>
          <w:spacing w:val="8"/>
          <w:sz w:val="28"/>
          <w:szCs w:val="28"/>
        </w:rPr>
        <w:t>doanh nghiệ</w:t>
      </w:r>
      <w:r w:rsidR="00BC28AD" w:rsidRPr="007679C1">
        <w:rPr>
          <w:spacing w:val="8"/>
          <w:sz w:val="28"/>
          <w:szCs w:val="28"/>
        </w:rPr>
        <w:t>p có dự án đầu tư, kinh doanh</w:t>
      </w:r>
      <w:r w:rsidRPr="007679C1">
        <w:rPr>
          <w:spacing w:val="8"/>
          <w:sz w:val="28"/>
          <w:szCs w:val="28"/>
        </w:rPr>
        <w:t xml:space="preserve"> trong một số địa bàn có ảnh hưởng đến quốc phòng, an ninh</w:t>
      </w:r>
      <w:r w:rsidR="00150CF4" w:rsidRPr="007679C1">
        <w:rPr>
          <w:spacing w:val="8"/>
          <w:sz w:val="28"/>
          <w:szCs w:val="28"/>
        </w:rPr>
        <w:t>.</w:t>
      </w:r>
    </w:p>
    <w:p w14:paraId="449749C9" w14:textId="3D2D9422" w:rsidR="004035DE" w:rsidRPr="007679C1" w:rsidRDefault="001C61D5" w:rsidP="00EB10E4">
      <w:pPr>
        <w:spacing w:before="120" w:line="360" w:lineRule="exact"/>
        <w:ind w:firstLine="561"/>
        <w:jc w:val="both"/>
        <w:rPr>
          <w:b/>
          <w:sz w:val="28"/>
          <w:szCs w:val="28"/>
        </w:rPr>
      </w:pPr>
      <w:r w:rsidRPr="007679C1">
        <w:rPr>
          <w:b/>
          <w:sz w:val="28"/>
          <w:szCs w:val="28"/>
        </w:rPr>
        <w:t>7.</w:t>
      </w:r>
      <w:r w:rsidR="004035DE" w:rsidRPr="007679C1">
        <w:rPr>
          <w:b/>
          <w:sz w:val="28"/>
          <w:szCs w:val="28"/>
        </w:rPr>
        <w:t xml:space="preserve"> </w:t>
      </w:r>
      <w:r w:rsidR="002807E2" w:rsidRPr="007679C1">
        <w:rPr>
          <w:b/>
          <w:sz w:val="28"/>
          <w:szCs w:val="28"/>
        </w:rPr>
        <w:t>Nhóm các q</w:t>
      </w:r>
      <w:r w:rsidR="004035DE" w:rsidRPr="007679C1">
        <w:rPr>
          <w:b/>
          <w:sz w:val="28"/>
          <w:szCs w:val="28"/>
        </w:rPr>
        <w:t>uy định về thủ tục triển khai thực hiện dự án đầu tư</w:t>
      </w:r>
      <w:r w:rsidR="00287C5A">
        <w:rPr>
          <w:b/>
          <w:sz w:val="28"/>
          <w:szCs w:val="28"/>
        </w:rPr>
        <w:t>:</w:t>
      </w:r>
    </w:p>
    <w:p w14:paraId="7AF66D12" w14:textId="5C6481B6" w:rsidR="004035DE" w:rsidRPr="007679C1" w:rsidRDefault="004035DE" w:rsidP="00EB10E4">
      <w:pPr>
        <w:spacing w:before="120" w:line="360" w:lineRule="exact"/>
        <w:ind w:firstLine="561"/>
        <w:jc w:val="both"/>
        <w:rPr>
          <w:spacing w:val="8"/>
          <w:sz w:val="28"/>
          <w:szCs w:val="28"/>
        </w:rPr>
      </w:pPr>
      <w:r w:rsidRPr="007679C1">
        <w:rPr>
          <w:spacing w:val="8"/>
          <w:sz w:val="28"/>
          <w:szCs w:val="28"/>
        </w:rPr>
        <w:t xml:space="preserve">Nhằm tháo gỡ khó khăn, tạo điều kiện thuận lợi cho việc triển khai dự án đầu tư, đồng thời nâng cao hiệu lực, hiệu quả công tác quản lý nhà nước đối với hoạt động đầu tư kinh doanh, Dự thảo Luật này sửa đổi, bổ sung  một số </w:t>
      </w:r>
      <w:r w:rsidR="002807E2" w:rsidRPr="007679C1">
        <w:rPr>
          <w:spacing w:val="8"/>
          <w:sz w:val="28"/>
          <w:szCs w:val="28"/>
        </w:rPr>
        <w:t>nội dung</w:t>
      </w:r>
      <w:r w:rsidRPr="007679C1">
        <w:rPr>
          <w:spacing w:val="8"/>
          <w:sz w:val="28"/>
          <w:szCs w:val="28"/>
        </w:rPr>
        <w:t xml:space="preserve"> sau: </w:t>
      </w:r>
    </w:p>
    <w:p w14:paraId="5AC34F90" w14:textId="72E4D038" w:rsidR="004035DE" w:rsidRPr="007679C1" w:rsidRDefault="004035DE" w:rsidP="00EB10E4">
      <w:pPr>
        <w:spacing w:before="120" w:line="360" w:lineRule="exact"/>
        <w:ind w:firstLine="561"/>
        <w:jc w:val="both"/>
        <w:rPr>
          <w:sz w:val="28"/>
          <w:szCs w:val="28"/>
        </w:rPr>
      </w:pPr>
      <w:r w:rsidRPr="007679C1">
        <w:rPr>
          <w:sz w:val="28"/>
          <w:szCs w:val="28"/>
        </w:rPr>
        <w:t>- Quy định quyền của nhà đầu tư trong việc điều chỉnh mục tiêu, quy mô, nội dung dự án đầu tư; sáp nhập, tách dự án đầu tư; thay đổi nhà đầu tư; chuyển nhượng một phần hoặc toàn bộ dự án đầu tư và các nội dung khác (khoản 1 Điều 4</w:t>
      </w:r>
      <w:r w:rsidR="00D84ADB" w:rsidRPr="007679C1">
        <w:rPr>
          <w:sz w:val="28"/>
          <w:szCs w:val="28"/>
        </w:rPr>
        <w:t>1 dự thảo Luật</w:t>
      </w:r>
      <w:r w:rsidRPr="007679C1">
        <w:rPr>
          <w:sz w:val="28"/>
          <w:szCs w:val="28"/>
        </w:rPr>
        <w:t xml:space="preserve">). </w:t>
      </w:r>
    </w:p>
    <w:p w14:paraId="11D02341" w14:textId="4F14FAB1" w:rsidR="004035DE" w:rsidRPr="007679C1" w:rsidRDefault="004035DE" w:rsidP="00EB10E4">
      <w:pPr>
        <w:spacing w:before="120" w:line="360" w:lineRule="exact"/>
        <w:ind w:firstLine="561"/>
        <w:jc w:val="both"/>
        <w:rPr>
          <w:sz w:val="28"/>
          <w:szCs w:val="28"/>
        </w:rPr>
      </w:pPr>
      <w:r w:rsidRPr="007679C1">
        <w:rPr>
          <w:sz w:val="28"/>
          <w:szCs w:val="28"/>
        </w:rPr>
        <w:t>- Quy định rõ các trường hợp điều chỉnh Giấy chứng nhận đăng ký đầu tư, văn bản chấp thuận chủ trương đầu tư (Điều 4</w:t>
      </w:r>
      <w:r w:rsidR="00D84ADB" w:rsidRPr="007679C1">
        <w:rPr>
          <w:sz w:val="28"/>
          <w:szCs w:val="28"/>
        </w:rPr>
        <w:t>1</w:t>
      </w:r>
      <w:r w:rsidRPr="007679C1">
        <w:rPr>
          <w:sz w:val="28"/>
          <w:szCs w:val="28"/>
        </w:rPr>
        <w:t xml:space="preserve">); </w:t>
      </w:r>
    </w:p>
    <w:p w14:paraId="78E52337" w14:textId="72E22600" w:rsidR="004035DE" w:rsidRPr="007679C1" w:rsidRDefault="004035DE" w:rsidP="00EB10E4">
      <w:pPr>
        <w:spacing w:before="120" w:line="360" w:lineRule="exact"/>
        <w:ind w:firstLine="561"/>
        <w:jc w:val="both"/>
        <w:rPr>
          <w:sz w:val="28"/>
          <w:szCs w:val="28"/>
        </w:rPr>
      </w:pPr>
      <w:r w:rsidRPr="007679C1">
        <w:rPr>
          <w:sz w:val="28"/>
          <w:szCs w:val="28"/>
        </w:rPr>
        <w:t>- Bỏ quy định về giãn tiến độ thực hiện dự án đầu tư để thực hiện thống nhất thủ tục điều chỉnh tiến độ thực hiện dự án đầu tư theo quy định của Luật Đầu tư và đồng bộ với quy định của Luật Đất đai</w:t>
      </w:r>
      <w:r w:rsidR="00AA5769" w:rsidRPr="007679C1">
        <w:rPr>
          <w:sz w:val="28"/>
          <w:szCs w:val="28"/>
        </w:rPr>
        <w:t xml:space="preserve"> (bãi bỏ Điều 46 Luật Đầu tư</w:t>
      </w:r>
      <w:r w:rsidR="008C1DDF" w:rsidRPr="007679C1">
        <w:rPr>
          <w:sz w:val="28"/>
          <w:szCs w:val="28"/>
        </w:rPr>
        <w:t xml:space="preserve"> và</w:t>
      </w:r>
      <w:r w:rsidR="00AA5769" w:rsidRPr="007679C1">
        <w:rPr>
          <w:sz w:val="28"/>
          <w:szCs w:val="28"/>
        </w:rPr>
        <w:t xml:space="preserve"> nhập nội dung</w:t>
      </w:r>
      <w:r w:rsidR="008C1DDF" w:rsidRPr="007679C1">
        <w:rPr>
          <w:sz w:val="28"/>
          <w:szCs w:val="28"/>
        </w:rPr>
        <w:t xml:space="preserve"> này</w:t>
      </w:r>
      <w:r w:rsidR="00AA5769" w:rsidRPr="007679C1">
        <w:rPr>
          <w:sz w:val="28"/>
          <w:szCs w:val="28"/>
        </w:rPr>
        <w:t xml:space="preserve"> vào Điều 4</w:t>
      </w:r>
      <w:r w:rsidR="00D84ADB" w:rsidRPr="007679C1">
        <w:rPr>
          <w:sz w:val="28"/>
          <w:szCs w:val="28"/>
        </w:rPr>
        <w:t>1</w:t>
      </w:r>
      <w:r w:rsidR="00AA5769" w:rsidRPr="007679C1">
        <w:rPr>
          <w:sz w:val="28"/>
          <w:szCs w:val="28"/>
        </w:rPr>
        <w:t>)</w:t>
      </w:r>
      <w:r w:rsidRPr="007679C1">
        <w:rPr>
          <w:sz w:val="28"/>
          <w:szCs w:val="28"/>
        </w:rPr>
        <w:t>.</w:t>
      </w:r>
    </w:p>
    <w:p w14:paraId="0984F470" w14:textId="68D8B5B3" w:rsidR="004035DE" w:rsidRPr="007679C1" w:rsidRDefault="004035DE" w:rsidP="00EB10E4">
      <w:pPr>
        <w:spacing w:before="120" w:line="360" w:lineRule="exact"/>
        <w:ind w:firstLine="561"/>
        <w:jc w:val="both"/>
        <w:rPr>
          <w:sz w:val="28"/>
          <w:szCs w:val="28"/>
        </w:rPr>
      </w:pPr>
      <w:r w:rsidRPr="007679C1">
        <w:rPr>
          <w:sz w:val="28"/>
          <w:szCs w:val="28"/>
        </w:rPr>
        <w:t>- Bổ sung biện pháp bảo lãnh nghĩa vụ thực hiện dự án đầu tư được Nhà nước giao đất, cho thuê đất, cho phép chuyển mục đích sử dụng đất</w:t>
      </w:r>
      <w:r w:rsidR="008C1DDF" w:rsidRPr="007679C1">
        <w:rPr>
          <w:sz w:val="28"/>
          <w:szCs w:val="28"/>
        </w:rPr>
        <w:t xml:space="preserve"> (ngoài biện pháp ký quỹ)</w:t>
      </w:r>
      <w:r w:rsidRPr="007679C1">
        <w:rPr>
          <w:sz w:val="28"/>
          <w:szCs w:val="28"/>
        </w:rPr>
        <w:t xml:space="preserve"> nhằm mở rộng, đa dạng hóa các hình thức bảo đảm thực hiện dự án đầu tư (khoản 1 Điều 4</w:t>
      </w:r>
      <w:r w:rsidR="008E22A0" w:rsidRPr="007679C1">
        <w:rPr>
          <w:sz w:val="28"/>
          <w:szCs w:val="28"/>
        </w:rPr>
        <w:t>3</w:t>
      </w:r>
      <w:r w:rsidRPr="007679C1">
        <w:rPr>
          <w:sz w:val="28"/>
          <w:szCs w:val="28"/>
        </w:rPr>
        <w:t>).</w:t>
      </w:r>
    </w:p>
    <w:p w14:paraId="02907EBF" w14:textId="39259575" w:rsidR="004035DE" w:rsidRPr="007679C1" w:rsidRDefault="004035DE" w:rsidP="00EB10E4">
      <w:pPr>
        <w:spacing w:before="120" w:line="360" w:lineRule="exact"/>
        <w:ind w:firstLine="561"/>
        <w:jc w:val="both"/>
        <w:rPr>
          <w:sz w:val="28"/>
          <w:szCs w:val="28"/>
        </w:rPr>
      </w:pPr>
      <w:r w:rsidRPr="007679C1">
        <w:rPr>
          <w:sz w:val="28"/>
          <w:szCs w:val="28"/>
        </w:rPr>
        <w:t>- Bổ sung quy định về giám định vốn đầu tư trong trường hợp cần thiết để xác định căn cứ tính thuế, góp phần hạn chế tình trạng chuyển giá, trốn thuế (khoản 2 Điều 4</w:t>
      </w:r>
      <w:r w:rsidR="008E22A0" w:rsidRPr="007679C1">
        <w:rPr>
          <w:sz w:val="28"/>
          <w:szCs w:val="28"/>
        </w:rPr>
        <w:t>5</w:t>
      </w:r>
      <w:r w:rsidRPr="007679C1">
        <w:rPr>
          <w:sz w:val="28"/>
          <w:szCs w:val="28"/>
        </w:rPr>
        <w:t>)</w:t>
      </w:r>
      <w:r w:rsidR="00E01BE0" w:rsidRPr="007679C1">
        <w:rPr>
          <w:sz w:val="28"/>
          <w:szCs w:val="28"/>
        </w:rPr>
        <w:t xml:space="preserve">; làm rõ trách nhiệm của nhà đầu tư cũng như cơ quan nhà nước trong việc triển khai thực hiện dự án đầu tư </w:t>
      </w:r>
      <w:r w:rsidRPr="007679C1">
        <w:rPr>
          <w:sz w:val="28"/>
          <w:szCs w:val="28"/>
        </w:rPr>
        <w:t>(Điều 4</w:t>
      </w:r>
      <w:r w:rsidR="008E22A0" w:rsidRPr="007679C1">
        <w:rPr>
          <w:sz w:val="28"/>
          <w:szCs w:val="28"/>
        </w:rPr>
        <w:t>3</w:t>
      </w:r>
      <w:r w:rsidRPr="007679C1">
        <w:rPr>
          <w:sz w:val="28"/>
          <w:szCs w:val="28"/>
        </w:rPr>
        <w:t>).</w:t>
      </w:r>
    </w:p>
    <w:p w14:paraId="7C5B0561" w14:textId="71E3704F" w:rsidR="004035DE" w:rsidRPr="007679C1" w:rsidRDefault="004035DE" w:rsidP="00EB10E4">
      <w:pPr>
        <w:spacing w:before="120" w:line="360" w:lineRule="exact"/>
        <w:ind w:firstLine="561"/>
        <w:jc w:val="both"/>
        <w:rPr>
          <w:sz w:val="28"/>
          <w:szCs w:val="28"/>
        </w:rPr>
      </w:pPr>
      <w:r w:rsidRPr="007679C1">
        <w:rPr>
          <w:sz w:val="28"/>
          <w:szCs w:val="28"/>
        </w:rPr>
        <w:lastRenderedPageBreak/>
        <w:t>- Bổ sung quy định về chấm dứt hoạt động của dự án đầu tư trong trường hợp nhà đầu tư thực hiện hoạt động đầu tư trên cơ sở giao dịch giả tạo về vốn nhằm tạo cơ sở pháp lý để xử lý các trường hợp đầu tư chui, đầu tư núp bóng. Căn cứ quy định này, Chính phủ quy định chi tiết thẩm quyền, trình tự xử lý hoạt động đầu tư chui, đầu tư núp bóng, trong đó có các biện pháp xử lý vi phạm hành chính (điểm i khoản 1 Điều 4</w:t>
      </w:r>
      <w:r w:rsidR="005624AD" w:rsidRPr="007679C1">
        <w:rPr>
          <w:sz w:val="28"/>
          <w:szCs w:val="28"/>
        </w:rPr>
        <w:t>9</w:t>
      </w:r>
      <w:r w:rsidRPr="007679C1">
        <w:rPr>
          <w:sz w:val="28"/>
          <w:szCs w:val="28"/>
        </w:rPr>
        <w:t xml:space="preserve">). </w:t>
      </w:r>
    </w:p>
    <w:p w14:paraId="4AEA4995" w14:textId="3D58797D" w:rsidR="004035DE" w:rsidRPr="007679C1" w:rsidRDefault="004035DE" w:rsidP="00EB10E4">
      <w:pPr>
        <w:spacing w:before="120" w:line="360" w:lineRule="exact"/>
        <w:ind w:firstLine="561"/>
        <w:jc w:val="both"/>
        <w:rPr>
          <w:sz w:val="28"/>
          <w:szCs w:val="28"/>
        </w:rPr>
      </w:pPr>
      <w:r w:rsidRPr="007679C1">
        <w:rPr>
          <w:sz w:val="28"/>
          <w:szCs w:val="28"/>
        </w:rPr>
        <w:t>- Sửa đổi, bổ sung một số quy định khác về điều kiện, thủ tục chấm dứt hoạt động của dự án đầu tư; trình tự, thủ tục thanh lý tài sản là quyền sử dụng đất và tài sản gắn liền với đất theo hướng thống nhất với quy định có liên quan của Luật Đất đai (Điều 4</w:t>
      </w:r>
      <w:r w:rsidR="005624AD" w:rsidRPr="007679C1">
        <w:rPr>
          <w:sz w:val="28"/>
          <w:szCs w:val="28"/>
        </w:rPr>
        <w:t>9</w:t>
      </w:r>
      <w:r w:rsidRPr="007679C1">
        <w:rPr>
          <w:sz w:val="28"/>
          <w:szCs w:val="28"/>
        </w:rPr>
        <w:t xml:space="preserve">). </w:t>
      </w:r>
    </w:p>
    <w:p w14:paraId="1915C6E7" w14:textId="063994BE" w:rsidR="004035DE" w:rsidRPr="007679C1" w:rsidRDefault="004035DE" w:rsidP="00EB10E4">
      <w:pPr>
        <w:spacing w:before="120" w:line="360" w:lineRule="exact"/>
        <w:ind w:firstLine="561"/>
        <w:jc w:val="both"/>
        <w:rPr>
          <w:sz w:val="28"/>
          <w:szCs w:val="28"/>
        </w:rPr>
      </w:pPr>
      <w:r w:rsidRPr="007679C1">
        <w:rPr>
          <w:sz w:val="28"/>
          <w:szCs w:val="28"/>
        </w:rPr>
        <w:t>- Bổ sung quy định về gia hạn thực hiện dự án đầu tư; theo đó, khi hết thời hạn thực hiện dự án mà nhà đầu tư có nhu cầu tiếp tục thực hiện dự án và đáp ứng điều kiện theo quy định của pháp luật thì được xem xét gia hạn thực hiện hoạt động của dự án đầu tư nhưng không quá thời hạn tối đa theo quy định của Luật Đầu tư, trừ các dự án sử dụng công nghệ lạc hậu, tiềm ẩn nguy cơ gây ô nhiễm môi trường, thâm dụng tài nguyên và dự án có điều kiện chuyển giao không bồi hoàn (khoản 4 Điều 4</w:t>
      </w:r>
      <w:r w:rsidR="005624AD" w:rsidRPr="007679C1">
        <w:rPr>
          <w:sz w:val="28"/>
          <w:szCs w:val="28"/>
        </w:rPr>
        <w:t>4</w:t>
      </w:r>
      <w:r w:rsidRPr="007679C1">
        <w:rPr>
          <w:sz w:val="28"/>
          <w:szCs w:val="28"/>
        </w:rPr>
        <w:t>).</w:t>
      </w:r>
    </w:p>
    <w:p w14:paraId="3C1F160B" w14:textId="6A0BF8D0" w:rsidR="00E1490C" w:rsidRPr="007679C1" w:rsidRDefault="001C61D5" w:rsidP="00EB10E4">
      <w:pPr>
        <w:spacing w:before="120" w:line="360" w:lineRule="exact"/>
        <w:ind w:firstLine="561"/>
        <w:jc w:val="both"/>
        <w:rPr>
          <w:b/>
          <w:sz w:val="28"/>
          <w:szCs w:val="28"/>
        </w:rPr>
      </w:pPr>
      <w:r w:rsidRPr="007679C1">
        <w:rPr>
          <w:b/>
          <w:sz w:val="28"/>
          <w:szCs w:val="28"/>
        </w:rPr>
        <w:t>8.</w:t>
      </w:r>
      <w:r w:rsidR="00E1490C" w:rsidRPr="007679C1">
        <w:rPr>
          <w:b/>
          <w:sz w:val="28"/>
          <w:szCs w:val="28"/>
        </w:rPr>
        <w:t xml:space="preserve"> Nhóm các quy định về đầu tư từ Việt Nam ra nước ngoài: </w:t>
      </w:r>
    </w:p>
    <w:p w14:paraId="0F9D6BA1" w14:textId="685541D1" w:rsidR="00E1490C" w:rsidRPr="00656777" w:rsidRDefault="00E1490C" w:rsidP="00EB10E4">
      <w:pPr>
        <w:spacing w:before="120" w:line="360" w:lineRule="exact"/>
        <w:ind w:firstLine="561"/>
        <w:jc w:val="both"/>
        <w:rPr>
          <w:sz w:val="28"/>
          <w:szCs w:val="28"/>
        </w:rPr>
      </w:pPr>
      <w:r w:rsidRPr="00656777">
        <w:rPr>
          <w:sz w:val="28"/>
          <w:szCs w:val="28"/>
        </w:rPr>
        <w:t xml:space="preserve">- Quy định cụ thể Danh mục ngành, nghề cấm đầu tư ra nước ngoài, gồm: (i) các ngành, nghề cấm đầu tư kinh doanh theo quy định tại Điều 6 của Luật Đầu tư; (ii) ngành nghề có công nghệ, sản phẩm thuộc đối tượng cấm xuất khẩu và ngành, nghề bị cấm đầu tư ra nước ngoài theo các điều ước quốc tế về đầu tư (Điều </w:t>
      </w:r>
      <w:r w:rsidR="00AA7049" w:rsidRPr="00656777">
        <w:rPr>
          <w:sz w:val="28"/>
          <w:szCs w:val="28"/>
        </w:rPr>
        <w:t>54</w:t>
      </w:r>
      <w:r w:rsidRPr="00656777">
        <w:rPr>
          <w:sz w:val="28"/>
          <w:szCs w:val="28"/>
        </w:rPr>
        <w:t xml:space="preserve">). </w:t>
      </w:r>
    </w:p>
    <w:p w14:paraId="2536CBD8" w14:textId="63E3B49B" w:rsidR="00E1490C" w:rsidRPr="007679C1" w:rsidRDefault="00E1490C" w:rsidP="00EB10E4">
      <w:pPr>
        <w:spacing w:before="120" w:line="360" w:lineRule="exact"/>
        <w:ind w:firstLine="561"/>
        <w:jc w:val="both"/>
        <w:rPr>
          <w:sz w:val="28"/>
          <w:szCs w:val="28"/>
        </w:rPr>
      </w:pPr>
      <w:r w:rsidRPr="007679C1">
        <w:rPr>
          <w:sz w:val="28"/>
          <w:szCs w:val="28"/>
        </w:rPr>
        <w:t xml:space="preserve"> - Quy định cụ thể </w:t>
      </w:r>
      <w:r w:rsidR="00FF49F0" w:rsidRPr="007679C1">
        <w:rPr>
          <w:sz w:val="28"/>
          <w:szCs w:val="28"/>
        </w:rPr>
        <w:t>Danh mục</w:t>
      </w:r>
      <w:r w:rsidRPr="007679C1">
        <w:rPr>
          <w:sz w:val="28"/>
          <w:szCs w:val="28"/>
        </w:rPr>
        <w:t xml:space="preserve"> ngành, nghề đầu tư ra nước ngoài có điều kiện, gồm các ngành: ngân hàng, bảo hiểm, chứng khoán, báo chí, phát thanh, truyền hình, kinh doanh bất động sản (khoản 2 Điều </w:t>
      </w:r>
      <w:r w:rsidR="00AA7049" w:rsidRPr="007679C1">
        <w:rPr>
          <w:sz w:val="28"/>
          <w:szCs w:val="28"/>
        </w:rPr>
        <w:t>54</w:t>
      </w:r>
      <w:r w:rsidRPr="007679C1">
        <w:rPr>
          <w:sz w:val="28"/>
          <w:szCs w:val="28"/>
        </w:rPr>
        <w:t xml:space="preserve">). </w:t>
      </w:r>
    </w:p>
    <w:p w14:paraId="4236D477" w14:textId="77777777" w:rsidR="00E1490C" w:rsidRPr="007679C1" w:rsidRDefault="00E1490C" w:rsidP="00EB10E4">
      <w:pPr>
        <w:spacing w:before="120" w:line="360" w:lineRule="exact"/>
        <w:ind w:firstLine="561"/>
        <w:jc w:val="both"/>
        <w:rPr>
          <w:sz w:val="28"/>
          <w:szCs w:val="28"/>
        </w:rPr>
      </w:pPr>
      <w:r w:rsidRPr="007679C1">
        <w:rPr>
          <w:sz w:val="28"/>
          <w:szCs w:val="28"/>
        </w:rPr>
        <w:t>- Bãi bỏ khoản 1 Điều 64 của Luật Đầu tư về điều kiện chuyển vốn đầu tư ra nước ngoài để thực hiện thống nhất theo quy định của Pháp lệnh ngoại hối.</w:t>
      </w:r>
    </w:p>
    <w:p w14:paraId="4C81BF82" w14:textId="77777777" w:rsidR="00E1490C" w:rsidRPr="007679C1" w:rsidRDefault="00E1490C" w:rsidP="00EB10E4">
      <w:pPr>
        <w:spacing w:before="120" w:line="360" w:lineRule="exact"/>
        <w:ind w:firstLine="561"/>
        <w:jc w:val="both"/>
        <w:rPr>
          <w:sz w:val="28"/>
          <w:szCs w:val="28"/>
        </w:rPr>
      </w:pPr>
      <w:r w:rsidRPr="007679C1">
        <w:rPr>
          <w:sz w:val="28"/>
          <w:szCs w:val="28"/>
        </w:rPr>
        <w:t>- Sửa đổi khoản 1 Điều 66 của Luật Đầu tư để cho phép nhà đầu tư sử dụng lợi nhuận thu được từ hoạt động đầu tư ở nước ngoài để góp vốn đầu tư ở nước ngoài.</w:t>
      </w:r>
    </w:p>
    <w:p w14:paraId="289CB5BF" w14:textId="413A89FC" w:rsidR="00E1490C" w:rsidRPr="007679C1" w:rsidRDefault="00E1490C" w:rsidP="00EB10E4">
      <w:pPr>
        <w:spacing w:before="120" w:line="360" w:lineRule="exact"/>
        <w:ind w:firstLine="561"/>
        <w:jc w:val="both"/>
        <w:rPr>
          <w:sz w:val="28"/>
          <w:szCs w:val="28"/>
        </w:rPr>
      </w:pPr>
      <w:r w:rsidRPr="007679C1">
        <w:rPr>
          <w:sz w:val="28"/>
          <w:szCs w:val="28"/>
        </w:rPr>
        <w:t>Ngoài ra, Dự thảo Luật tiếp tục duy trì thủ tục cấp Giấy chứng nhận đăng ký đầu tư ra nước ngoài với nội dung và thủ tục cấp, điều chỉnh Giấy chứng nhận đăng ký đầu tư đơn giản hơn theo hướng: bãi bỏ một số nội dung không cần thiết hoặc có thể dẫn đến xung đột với về thẩm quyền điều chỉnh với pháp luật của nước tiếp nhận đầu tư; thu hẹp phạm vi dự án phải thực hiện thủ tục điều chỉnh dự án đầu tư</w:t>
      </w:r>
      <w:r w:rsidR="00026253">
        <w:rPr>
          <w:sz w:val="28"/>
          <w:szCs w:val="28"/>
        </w:rPr>
        <w:t xml:space="preserve"> </w:t>
      </w:r>
      <w:r w:rsidRPr="007679C1">
        <w:rPr>
          <w:sz w:val="28"/>
          <w:szCs w:val="28"/>
        </w:rPr>
        <w:t>...</w:t>
      </w:r>
    </w:p>
    <w:p w14:paraId="06EAFD0D" w14:textId="59664FA2" w:rsidR="00E1490C" w:rsidRPr="007679C1" w:rsidRDefault="007F513E" w:rsidP="00656777">
      <w:pPr>
        <w:spacing w:before="120" w:after="120" w:line="360" w:lineRule="exact"/>
        <w:ind w:firstLine="561"/>
        <w:jc w:val="both"/>
        <w:rPr>
          <w:b/>
          <w:sz w:val="28"/>
          <w:szCs w:val="28"/>
        </w:rPr>
      </w:pPr>
      <w:r w:rsidRPr="007679C1">
        <w:rPr>
          <w:b/>
          <w:sz w:val="28"/>
          <w:szCs w:val="28"/>
        </w:rPr>
        <w:lastRenderedPageBreak/>
        <w:t>9</w:t>
      </w:r>
      <w:r w:rsidR="00E1490C" w:rsidRPr="007679C1">
        <w:rPr>
          <w:b/>
          <w:sz w:val="28"/>
          <w:szCs w:val="28"/>
        </w:rPr>
        <w:t>. Điều khoản thi hành và áp dụng chuyển tiếp:</w:t>
      </w:r>
    </w:p>
    <w:p w14:paraId="7FFA84A1" w14:textId="605641CC" w:rsidR="00E1490C" w:rsidRPr="007679C1" w:rsidRDefault="00E1490C" w:rsidP="00656777">
      <w:pPr>
        <w:spacing w:before="120" w:after="120" w:line="360" w:lineRule="exact"/>
        <w:ind w:firstLine="561"/>
        <w:jc w:val="both"/>
        <w:rPr>
          <w:sz w:val="28"/>
          <w:szCs w:val="28"/>
        </w:rPr>
      </w:pPr>
      <w:r w:rsidRPr="007679C1">
        <w:rPr>
          <w:sz w:val="28"/>
          <w:szCs w:val="28"/>
        </w:rPr>
        <w:t xml:space="preserve">Luật này </w:t>
      </w:r>
      <w:r w:rsidR="00287C5A">
        <w:rPr>
          <w:sz w:val="28"/>
          <w:szCs w:val="28"/>
        </w:rPr>
        <w:t xml:space="preserve">dự kiến </w:t>
      </w:r>
      <w:r w:rsidRPr="007679C1">
        <w:rPr>
          <w:sz w:val="28"/>
          <w:szCs w:val="28"/>
        </w:rPr>
        <w:t xml:space="preserve">có hiệu lực từ ngày 01/01/2021. </w:t>
      </w:r>
    </w:p>
    <w:p w14:paraId="48BF1B6F" w14:textId="7DCC71F8" w:rsidR="00E1490C" w:rsidRPr="007679C1" w:rsidRDefault="00E1490C" w:rsidP="00656777">
      <w:pPr>
        <w:spacing w:before="120" w:after="120" w:line="360" w:lineRule="exact"/>
        <w:ind w:firstLine="561"/>
        <w:jc w:val="both"/>
        <w:rPr>
          <w:sz w:val="28"/>
          <w:szCs w:val="28"/>
        </w:rPr>
      </w:pPr>
      <w:r w:rsidRPr="007679C1">
        <w:rPr>
          <w:sz w:val="28"/>
          <w:szCs w:val="28"/>
        </w:rPr>
        <w:t>Ngoài ra, Luật này sửa đổi, bãi bỏ một số quy định của các luật khác có liên quan để phù hợp với nội dung sửa đổi, bổ sung tại Luật này, gồm: Luật nhà ở, Luật kinh doanh bất động sản, Luật quy hoạch đô thị, Luật bảo vệ môi trường và quy định áp dụng chuyển tiếp các nội dung mới của luật.</w:t>
      </w:r>
    </w:p>
    <w:p w14:paraId="668C5068" w14:textId="4C6B2D5B" w:rsidR="00E1490C" w:rsidRPr="007679C1" w:rsidRDefault="00E1490C" w:rsidP="00656777">
      <w:pPr>
        <w:spacing w:before="120" w:after="120" w:line="360" w:lineRule="exact"/>
        <w:ind w:firstLine="567"/>
        <w:jc w:val="both"/>
        <w:rPr>
          <w:sz w:val="28"/>
          <w:szCs w:val="28"/>
        </w:rPr>
      </w:pPr>
      <w:r w:rsidRPr="007679C1">
        <w:rPr>
          <w:sz w:val="28"/>
          <w:szCs w:val="28"/>
          <w:lang w:val="vi-VN"/>
        </w:rPr>
        <w:t xml:space="preserve">Trên đây </w:t>
      </w:r>
      <w:r w:rsidR="009945BC" w:rsidRPr="007679C1">
        <w:rPr>
          <w:sz w:val="28"/>
          <w:szCs w:val="28"/>
        </w:rPr>
        <w:t xml:space="preserve">là </w:t>
      </w:r>
      <w:r w:rsidR="00EB5C8A" w:rsidRPr="007679C1">
        <w:rPr>
          <w:sz w:val="28"/>
          <w:szCs w:val="28"/>
        </w:rPr>
        <w:t xml:space="preserve">Tờ trình của Chính phủ về </w:t>
      </w:r>
      <w:r w:rsidRPr="007679C1">
        <w:rPr>
          <w:sz w:val="28"/>
          <w:szCs w:val="28"/>
        </w:rPr>
        <w:t xml:space="preserve">Dự án Luật Đầu tư </w:t>
      </w:r>
      <w:r w:rsidR="00AA7049" w:rsidRPr="007679C1">
        <w:rPr>
          <w:sz w:val="28"/>
          <w:szCs w:val="28"/>
        </w:rPr>
        <w:t>(sửa đổi)</w:t>
      </w:r>
      <w:r w:rsidRPr="007679C1">
        <w:rPr>
          <w:sz w:val="28"/>
          <w:szCs w:val="28"/>
        </w:rPr>
        <w:t>.</w:t>
      </w:r>
    </w:p>
    <w:p w14:paraId="173F5F57" w14:textId="77777777" w:rsidR="002E1CE9" w:rsidRPr="007679C1" w:rsidRDefault="002E1CE9" w:rsidP="00656777">
      <w:pPr>
        <w:spacing w:before="120" w:after="120" w:line="360" w:lineRule="exact"/>
        <w:ind w:firstLine="567"/>
        <w:jc w:val="both"/>
        <w:rPr>
          <w:sz w:val="28"/>
          <w:szCs w:val="28"/>
          <w:lang w:val="vi-VN"/>
        </w:rPr>
      </w:pPr>
      <w:r w:rsidRPr="007679C1">
        <w:rPr>
          <w:sz w:val="28"/>
          <w:szCs w:val="28"/>
        </w:rPr>
        <w:t>Chính phủ kính trình Quốc hội xem xét, cho ý kiến</w:t>
      </w:r>
      <w:r w:rsidRPr="007679C1">
        <w:rPr>
          <w:sz w:val="28"/>
          <w:szCs w:val="28"/>
          <w:lang w:val="vi-VN"/>
        </w:rPr>
        <w:t>./.</w:t>
      </w:r>
    </w:p>
    <w:p w14:paraId="53438286" w14:textId="4458A1AE" w:rsidR="00EB5C8A" w:rsidRPr="007679C1" w:rsidRDefault="00EB5C8A" w:rsidP="00055EA9">
      <w:pPr>
        <w:spacing w:before="120" w:line="360" w:lineRule="exact"/>
        <w:ind w:firstLine="567"/>
        <w:jc w:val="both"/>
        <w:rPr>
          <w:i/>
          <w:sz w:val="28"/>
          <w:szCs w:val="28"/>
        </w:rPr>
      </w:pPr>
      <w:r w:rsidRPr="007679C1">
        <w:rPr>
          <w:i/>
          <w:sz w:val="28"/>
          <w:szCs w:val="28"/>
        </w:rPr>
        <w:t>(Kèm theo Tờ trình gồm các tài liệu: Dự thảo Luật, Báo cáo thẩm định đối với dự án Luật</w:t>
      </w:r>
      <w:r w:rsidR="00870F54" w:rsidRPr="007679C1">
        <w:rPr>
          <w:i/>
          <w:sz w:val="28"/>
          <w:szCs w:val="28"/>
        </w:rPr>
        <w:t xml:space="preserve"> và các tài liệu khác theo quy định tại Điều 64 Luật Ban hành văn bản quy phạm pháp luật</w:t>
      </w:r>
      <w:r w:rsidRPr="007679C1">
        <w:rPr>
          <w:i/>
          <w:sz w:val="28"/>
          <w:szCs w:val="28"/>
        </w:rPr>
        <w:t>)</w:t>
      </w:r>
    </w:p>
    <w:p w14:paraId="7B108732" w14:textId="77777777" w:rsidR="00E1490C" w:rsidRPr="007679C1" w:rsidRDefault="00E1490C" w:rsidP="00E1490C">
      <w:pPr>
        <w:spacing w:before="120" w:after="120" w:line="360" w:lineRule="exact"/>
        <w:ind w:firstLine="561"/>
        <w:jc w:val="both"/>
        <w:rPr>
          <w:i/>
          <w:sz w:val="28"/>
          <w:szCs w:val="28"/>
        </w:rPr>
      </w:pPr>
    </w:p>
    <w:tbl>
      <w:tblPr>
        <w:tblW w:w="9180" w:type="dxa"/>
        <w:tblLook w:val="01E0" w:firstRow="1" w:lastRow="1" w:firstColumn="1" w:lastColumn="1" w:noHBand="0" w:noVBand="0"/>
      </w:tblPr>
      <w:tblGrid>
        <w:gridCol w:w="4050"/>
        <w:gridCol w:w="5130"/>
      </w:tblGrid>
      <w:tr w:rsidR="00E1490C" w:rsidRPr="007679C1" w14:paraId="38512418" w14:textId="77777777" w:rsidTr="00EE3E0B">
        <w:tc>
          <w:tcPr>
            <w:tcW w:w="4050" w:type="dxa"/>
          </w:tcPr>
          <w:p w14:paraId="441F719D" w14:textId="77777777" w:rsidR="00E1490C" w:rsidRPr="007679C1" w:rsidRDefault="00E1490C" w:rsidP="00BE5487">
            <w:pPr>
              <w:jc w:val="both"/>
              <w:rPr>
                <w:b/>
                <w:i/>
                <w:lang w:val="nl-NL"/>
              </w:rPr>
            </w:pPr>
            <w:r w:rsidRPr="007679C1">
              <w:rPr>
                <w:b/>
                <w:i/>
                <w:lang w:val="nl-NL"/>
              </w:rPr>
              <w:t>Nơi nhận:</w:t>
            </w:r>
          </w:p>
          <w:p w14:paraId="055675F8" w14:textId="5401D55B" w:rsidR="00E1490C" w:rsidRPr="007679C1" w:rsidRDefault="00E1490C" w:rsidP="00BE5487">
            <w:pPr>
              <w:jc w:val="both"/>
              <w:rPr>
                <w:sz w:val="22"/>
                <w:lang w:val="nl-NL"/>
              </w:rPr>
            </w:pPr>
            <w:r w:rsidRPr="007679C1">
              <w:rPr>
                <w:sz w:val="22"/>
                <w:lang w:val="nl-NL"/>
              </w:rPr>
              <w:t>- Như trên;</w:t>
            </w:r>
          </w:p>
          <w:p w14:paraId="6562EE01" w14:textId="27D58733" w:rsidR="00E64BAA" w:rsidRPr="007679C1" w:rsidRDefault="00E64BAA" w:rsidP="00BE5487">
            <w:pPr>
              <w:jc w:val="both"/>
              <w:rPr>
                <w:sz w:val="22"/>
                <w:lang w:val="nl-NL"/>
              </w:rPr>
            </w:pPr>
            <w:r w:rsidRPr="007679C1">
              <w:rPr>
                <w:sz w:val="22"/>
                <w:lang w:val="nl-NL"/>
              </w:rPr>
              <w:t>- Uỷ ban Thường vụ Quốc hội</w:t>
            </w:r>
            <w:r w:rsidR="00EE3E0B" w:rsidRPr="007679C1">
              <w:rPr>
                <w:sz w:val="22"/>
                <w:lang w:val="nl-NL"/>
              </w:rPr>
              <w:t xml:space="preserve"> (để b/c)</w:t>
            </w:r>
            <w:bookmarkStart w:id="0" w:name="_GoBack"/>
            <w:bookmarkEnd w:id="0"/>
            <w:r w:rsidR="00EE3E0B" w:rsidRPr="007679C1">
              <w:rPr>
                <w:sz w:val="22"/>
                <w:lang w:val="nl-NL"/>
              </w:rPr>
              <w:t>;</w:t>
            </w:r>
          </w:p>
          <w:p w14:paraId="60F86E14" w14:textId="5651F88F" w:rsidR="00E1490C" w:rsidRPr="007679C1" w:rsidRDefault="00E1490C" w:rsidP="00BE5487">
            <w:pPr>
              <w:jc w:val="both"/>
              <w:rPr>
                <w:sz w:val="22"/>
                <w:lang w:val="nl-NL"/>
              </w:rPr>
            </w:pPr>
            <w:r w:rsidRPr="007679C1">
              <w:rPr>
                <w:sz w:val="22"/>
                <w:lang w:val="nl-NL"/>
              </w:rPr>
              <w:t>- Thủ tướng Chính phủ</w:t>
            </w:r>
            <w:r w:rsidR="008F3B02" w:rsidRPr="007679C1">
              <w:rPr>
                <w:sz w:val="22"/>
                <w:lang w:val="nl-NL"/>
              </w:rPr>
              <w:t xml:space="preserve"> (để b/c)</w:t>
            </w:r>
            <w:r w:rsidRPr="007679C1">
              <w:rPr>
                <w:sz w:val="22"/>
                <w:lang w:val="nl-NL"/>
              </w:rPr>
              <w:t>;</w:t>
            </w:r>
          </w:p>
          <w:p w14:paraId="35A3DDF1" w14:textId="4CD35AD9" w:rsidR="00E1490C" w:rsidRPr="007679C1" w:rsidRDefault="00E1490C" w:rsidP="00BE5487">
            <w:pPr>
              <w:jc w:val="both"/>
              <w:rPr>
                <w:sz w:val="22"/>
                <w:lang w:val="nl-NL"/>
              </w:rPr>
            </w:pPr>
            <w:r w:rsidRPr="007679C1">
              <w:rPr>
                <w:sz w:val="22"/>
                <w:lang w:val="nl-NL"/>
              </w:rPr>
              <w:t>- Các Phó Thủ tướng Chính phủ</w:t>
            </w:r>
            <w:r w:rsidR="008F3B02" w:rsidRPr="007679C1">
              <w:rPr>
                <w:sz w:val="22"/>
                <w:lang w:val="nl-NL"/>
              </w:rPr>
              <w:t xml:space="preserve"> (để b/c)</w:t>
            </w:r>
            <w:r w:rsidRPr="007679C1">
              <w:rPr>
                <w:sz w:val="22"/>
                <w:lang w:val="nl-NL"/>
              </w:rPr>
              <w:t>;</w:t>
            </w:r>
          </w:p>
          <w:p w14:paraId="6A8636DF" w14:textId="6576DC53" w:rsidR="00E1490C" w:rsidRPr="007679C1" w:rsidRDefault="00E1490C" w:rsidP="00BE5487">
            <w:pPr>
              <w:jc w:val="both"/>
              <w:rPr>
                <w:sz w:val="22"/>
                <w:lang w:val="nl-NL"/>
              </w:rPr>
            </w:pPr>
            <w:r w:rsidRPr="007679C1">
              <w:rPr>
                <w:sz w:val="22"/>
                <w:lang w:val="nl-NL"/>
              </w:rPr>
              <w:t xml:space="preserve">- Ủy ban </w:t>
            </w:r>
            <w:r w:rsidR="00462064" w:rsidRPr="007679C1">
              <w:rPr>
                <w:sz w:val="22"/>
                <w:lang w:val="nl-NL"/>
              </w:rPr>
              <w:t>K</w:t>
            </w:r>
            <w:r w:rsidRPr="007679C1">
              <w:rPr>
                <w:sz w:val="22"/>
                <w:lang w:val="nl-NL"/>
              </w:rPr>
              <w:t>inh tế của Quốc hội;</w:t>
            </w:r>
          </w:p>
          <w:p w14:paraId="76C31E08" w14:textId="34F71698" w:rsidR="008F3B02" w:rsidRPr="007679C1" w:rsidRDefault="008F3B02" w:rsidP="00BE5487">
            <w:pPr>
              <w:jc w:val="both"/>
              <w:rPr>
                <w:sz w:val="22"/>
                <w:lang w:val="nl-NL"/>
              </w:rPr>
            </w:pPr>
            <w:r w:rsidRPr="007679C1">
              <w:rPr>
                <w:sz w:val="22"/>
                <w:lang w:val="nl-NL"/>
              </w:rPr>
              <w:t>- Uỷ ban Pháp luật của Quốc hội;</w:t>
            </w:r>
          </w:p>
          <w:p w14:paraId="39F3FE6D" w14:textId="77777777" w:rsidR="00E1490C" w:rsidRPr="007679C1" w:rsidRDefault="00E1490C" w:rsidP="00BE5487">
            <w:pPr>
              <w:jc w:val="both"/>
              <w:rPr>
                <w:sz w:val="22"/>
                <w:lang w:val="nl-NL"/>
              </w:rPr>
            </w:pPr>
            <w:r w:rsidRPr="007679C1">
              <w:rPr>
                <w:sz w:val="22"/>
                <w:lang w:val="nl-NL"/>
              </w:rPr>
              <w:t>- Văn phòng Quốc hội;</w:t>
            </w:r>
          </w:p>
          <w:p w14:paraId="60746746" w14:textId="77777777" w:rsidR="00E1490C" w:rsidRPr="007679C1" w:rsidRDefault="00E1490C" w:rsidP="00BE5487">
            <w:pPr>
              <w:jc w:val="both"/>
              <w:rPr>
                <w:sz w:val="22"/>
                <w:lang w:val="nl-NL"/>
              </w:rPr>
            </w:pPr>
            <w:r w:rsidRPr="007679C1">
              <w:rPr>
                <w:sz w:val="22"/>
                <w:lang w:val="nl-NL"/>
              </w:rPr>
              <w:t>- Các Bộ: KH&amp;ĐT, Tư pháp;</w:t>
            </w:r>
          </w:p>
          <w:p w14:paraId="6CAAD3CD" w14:textId="77777777" w:rsidR="00E1490C" w:rsidRPr="007679C1" w:rsidRDefault="00E1490C" w:rsidP="00BE5487">
            <w:pPr>
              <w:jc w:val="both"/>
              <w:rPr>
                <w:sz w:val="22"/>
                <w:lang w:val="nl-NL"/>
              </w:rPr>
            </w:pPr>
            <w:r w:rsidRPr="007679C1">
              <w:rPr>
                <w:sz w:val="22"/>
                <w:lang w:val="nl-NL"/>
              </w:rPr>
              <w:t xml:space="preserve">- VPCP: BTCN, các PCN, </w:t>
            </w:r>
          </w:p>
          <w:p w14:paraId="708C4479" w14:textId="17920DBB" w:rsidR="00E1490C" w:rsidRPr="007679C1" w:rsidRDefault="008F3B02" w:rsidP="00BE5487">
            <w:pPr>
              <w:jc w:val="both"/>
              <w:rPr>
                <w:sz w:val="22"/>
                <w:lang w:val="nl-NL"/>
              </w:rPr>
            </w:pPr>
            <w:r w:rsidRPr="007679C1">
              <w:rPr>
                <w:sz w:val="22"/>
                <w:lang w:val="nl-NL"/>
              </w:rPr>
              <w:t xml:space="preserve">  </w:t>
            </w:r>
            <w:r w:rsidR="00E1490C" w:rsidRPr="007679C1">
              <w:rPr>
                <w:sz w:val="22"/>
                <w:lang w:val="nl-NL"/>
              </w:rPr>
              <w:t>các Vụ: TH, KTTH, ĐMDN;</w:t>
            </w:r>
          </w:p>
          <w:p w14:paraId="502BD077" w14:textId="77777777" w:rsidR="00E1490C" w:rsidRPr="007679C1" w:rsidRDefault="00E1490C" w:rsidP="00BE5487">
            <w:pPr>
              <w:keepNext/>
              <w:keepLines/>
              <w:jc w:val="both"/>
              <w:outlineLvl w:val="7"/>
            </w:pPr>
            <w:r w:rsidRPr="007679C1">
              <w:rPr>
                <w:sz w:val="22"/>
                <w:lang w:val="nl-NL"/>
              </w:rPr>
              <w:t xml:space="preserve">- Lưu: VT, </w:t>
            </w:r>
            <w:r w:rsidRPr="007679C1">
              <w:rPr>
                <w:sz w:val="22"/>
              </w:rPr>
              <w:t>PL (03b).</w:t>
            </w:r>
          </w:p>
        </w:tc>
        <w:tc>
          <w:tcPr>
            <w:tcW w:w="5130" w:type="dxa"/>
          </w:tcPr>
          <w:p w14:paraId="3BE93E78" w14:textId="77777777" w:rsidR="00E1490C" w:rsidRPr="007679C1" w:rsidRDefault="00E1490C" w:rsidP="00BE5487">
            <w:pPr>
              <w:jc w:val="center"/>
              <w:rPr>
                <w:b/>
                <w:sz w:val="26"/>
                <w:szCs w:val="26"/>
              </w:rPr>
            </w:pPr>
            <w:r w:rsidRPr="007679C1">
              <w:rPr>
                <w:b/>
                <w:sz w:val="26"/>
                <w:szCs w:val="26"/>
              </w:rPr>
              <w:t>TM. CHÍNH PHỦ</w:t>
            </w:r>
          </w:p>
          <w:p w14:paraId="7E0E683E" w14:textId="7959A108" w:rsidR="00E1490C" w:rsidRPr="007679C1" w:rsidRDefault="00E1490C" w:rsidP="00BE5487">
            <w:pPr>
              <w:jc w:val="center"/>
              <w:rPr>
                <w:b/>
                <w:sz w:val="26"/>
                <w:szCs w:val="26"/>
              </w:rPr>
            </w:pPr>
            <w:r w:rsidRPr="007679C1">
              <w:rPr>
                <w:b/>
                <w:sz w:val="26"/>
                <w:szCs w:val="26"/>
              </w:rPr>
              <w:t>TUQ. THỦ TƯỚNG</w:t>
            </w:r>
            <w:r w:rsidR="00EE3E0B" w:rsidRPr="007679C1">
              <w:rPr>
                <w:b/>
                <w:sz w:val="26"/>
                <w:szCs w:val="26"/>
              </w:rPr>
              <w:t xml:space="preserve"> </w:t>
            </w:r>
          </w:p>
          <w:p w14:paraId="09C20CE3" w14:textId="77777777" w:rsidR="00E1490C" w:rsidRPr="007679C1" w:rsidRDefault="00E1490C" w:rsidP="00BE5487">
            <w:pPr>
              <w:jc w:val="center"/>
              <w:rPr>
                <w:rFonts w:ascii="Times New Roman Bold" w:hAnsi="Times New Roman Bold"/>
                <w:spacing w:val="-10"/>
                <w:sz w:val="26"/>
                <w:szCs w:val="26"/>
              </w:rPr>
            </w:pPr>
            <w:r w:rsidRPr="007679C1">
              <w:rPr>
                <w:rFonts w:ascii="Times New Roman Bold" w:hAnsi="Times New Roman Bold"/>
                <w:b/>
                <w:spacing w:val="-10"/>
                <w:sz w:val="26"/>
                <w:szCs w:val="26"/>
              </w:rPr>
              <w:t>BỘ TRƯỞNG BỘ KẾ HOẠCH VÀ ĐẦU TƯ</w:t>
            </w:r>
          </w:p>
          <w:p w14:paraId="74750567" w14:textId="77777777" w:rsidR="00E1490C" w:rsidRPr="007679C1" w:rsidRDefault="00E1490C" w:rsidP="00BE5487">
            <w:pPr>
              <w:tabs>
                <w:tab w:val="center" w:pos="4320"/>
                <w:tab w:val="right" w:pos="8640"/>
              </w:tabs>
              <w:jc w:val="center"/>
              <w:rPr>
                <w:b/>
                <w:sz w:val="26"/>
                <w:szCs w:val="26"/>
              </w:rPr>
            </w:pPr>
          </w:p>
          <w:p w14:paraId="485D2F50" w14:textId="77777777" w:rsidR="00E1490C" w:rsidRPr="007679C1" w:rsidRDefault="00E1490C" w:rsidP="00BE5487">
            <w:pPr>
              <w:tabs>
                <w:tab w:val="center" w:pos="4320"/>
                <w:tab w:val="right" w:pos="8640"/>
              </w:tabs>
              <w:jc w:val="center"/>
              <w:rPr>
                <w:b/>
                <w:sz w:val="26"/>
                <w:szCs w:val="26"/>
              </w:rPr>
            </w:pPr>
          </w:p>
          <w:p w14:paraId="39ECE34F" w14:textId="744D4610" w:rsidR="00E1490C" w:rsidRPr="00B40635" w:rsidRDefault="00B40635" w:rsidP="00BE5487">
            <w:pPr>
              <w:tabs>
                <w:tab w:val="center" w:pos="4320"/>
                <w:tab w:val="right" w:pos="8640"/>
              </w:tabs>
              <w:jc w:val="center"/>
              <w:rPr>
                <w:b/>
                <w:bCs/>
                <w:i/>
                <w:iCs/>
                <w:lang w:val="vi-VN"/>
              </w:rPr>
            </w:pPr>
            <w:r w:rsidRPr="00B40635">
              <w:rPr>
                <w:b/>
                <w:bCs/>
                <w:i/>
                <w:iCs/>
                <w:lang w:val="vi-VN"/>
              </w:rPr>
              <w:t>(Đã ký)</w:t>
            </w:r>
          </w:p>
          <w:p w14:paraId="4FD91FF8" w14:textId="7D1DC64A" w:rsidR="00E1490C" w:rsidRPr="007679C1" w:rsidRDefault="00E1490C" w:rsidP="00BE5487">
            <w:pPr>
              <w:tabs>
                <w:tab w:val="center" w:pos="4320"/>
                <w:tab w:val="right" w:pos="8640"/>
              </w:tabs>
              <w:rPr>
                <w:b/>
                <w:i/>
              </w:rPr>
            </w:pPr>
          </w:p>
          <w:p w14:paraId="7A4D0ED3" w14:textId="77777777" w:rsidR="008F3B02" w:rsidRPr="007679C1" w:rsidRDefault="008F3B02" w:rsidP="00BE5487">
            <w:pPr>
              <w:tabs>
                <w:tab w:val="center" w:pos="4320"/>
                <w:tab w:val="right" w:pos="8640"/>
              </w:tabs>
              <w:rPr>
                <w:b/>
                <w:i/>
              </w:rPr>
            </w:pPr>
          </w:p>
          <w:p w14:paraId="57AC57DE" w14:textId="77777777" w:rsidR="00E1490C" w:rsidRPr="007679C1" w:rsidRDefault="00E1490C" w:rsidP="00BE5487">
            <w:pPr>
              <w:rPr>
                <w:b/>
                <w:i/>
              </w:rPr>
            </w:pPr>
            <w:r w:rsidRPr="007679C1">
              <w:rPr>
                <w:b/>
                <w:i/>
              </w:rPr>
              <w:t xml:space="preserve"> </w:t>
            </w:r>
          </w:p>
          <w:p w14:paraId="09B3B346" w14:textId="77777777" w:rsidR="00E1490C" w:rsidRPr="007679C1" w:rsidRDefault="00E1490C" w:rsidP="00BE5487">
            <w:pPr>
              <w:tabs>
                <w:tab w:val="center" w:pos="4320"/>
                <w:tab w:val="right" w:pos="8640"/>
              </w:tabs>
              <w:rPr>
                <w:b/>
                <w:i/>
              </w:rPr>
            </w:pPr>
          </w:p>
          <w:p w14:paraId="4DF12CD1" w14:textId="77777777" w:rsidR="00E1490C" w:rsidRPr="007679C1" w:rsidRDefault="00E1490C" w:rsidP="00BE5487">
            <w:pPr>
              <w:jc w:val="center"/>
              <w:rPr>
                <w:b/>
                <w:sz w:val="28"/>
                <w:szCs w:val="28"/>
              </w:rPr>
            </w:pPr>
            <w:r w:rsidRPr="007679C1">
              <w:rPr>
                <w:b/>
              </w:rPr>
              <w:t xml:space="preserve">  </w:t>
            </w:r>
            <w:r w:rsidRPr="007679C1">
              <w:rPr>
                <w:b/>
                <w:sz w:val="28"/>
                <w:szCs w:val="28"/>
              </w:rPr>
              <w:t>Nguyễn Chí Dũng</w:t>
            </w:r>
          </w:p>
        </w:tc>
      </w:tr>
    </w:tbl>
    <w:p w14:paraId="1BE28237" w14:textId="77777777" w:rsidR="00E1490C" w:rsidRPr="007679C1" w:rsidRDefault="00E1490C" w:rsidP="00E1490C">
      <w:pPr>
        <w:widowControl w:val="0"/>
        <w:spacing w:before="60" w:after="60" w:line="360" w:lineRule="exact"/>
        <w:ind w:firstLine="567"/>
        <w:jc w:val="both"/>
        <w:rPr>
          <w:sz w:val="28"/>
          <w:szCs w:val="28"/>
          <w:lang w:val="nl-NL"/>
        </w:rPr>
      </w:pPr>
    </w:p>
    <w:p w14:paraId="17834C10" w14:textId="77777777" w:rsidR="00994D97" w:rsidRPr="007679C1" w:rsidRDefault="00994D97" w:rsidP="006729E0">
      <w:pPr>
        <w:spacing w:before="120" w:after="120" w:line="360" w:lineRule="exact"/>
        <w:ind w:firstLine="561"/>
        <w:jc w:val="both"/>
        <w:rPr>
          <w:lang w:val="nl-NL"/>
        </w:rPr>
      </w:pPr>
    </w:p>
    <w:sectPr w:rsidR="00994D97" w:rsidRPr="007679C1" w:rsidSect="00055EA9">
      <w:footerReference w:type="default" r:id="rId8"/>
      <w:pgSz w:w="11907" w:h="16840" w:code="9"/>
      <w:pgMar w:top="1134" w:right="1134" w:bottom="1134" w:left="1701" w:header="720" w:footer="272"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0F52E" w14:textId="77777777" w:rsidR="00625A6C" w:rsidRDefault="00625A6C">
      <w:r>
        <w:separator/>
      </w:r>
    </w:p>
  </w:endnote>
  <w:endnote w:type="continuationSeparator" w:id="0">
    <w:p w14:paraId="5EE500F1" w14:textId="77777777" w:rsidR="00625A6C" w:rsidRDefault="0062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B06040202020202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461525"/>
      <w:docPartObj>
        <w:docPartGallery w:val="Page Numbers (Bottom of Page)"/>
        <w:docPartUnique/>
      </w:docPartObj>
    </w:sdtPr>
    <w:sdtEndPr>
      <w:rPr>
        <w:noProof/>
        <w:sz w:val="28"/>
        <w:szCs w:val="28"/>
      </w:rPr>
    </w:sdtEndPr>
    <w:sdtContent>
      <w:p w14:paraId="6F6B935A" w14:textId="394D778D" w:rsidR="00422D93" w:rsidRPr="00947C17" w:rsidRDefault="00422D93">
        <w:pPr>
          <w:pStyle w:val="Footer"/>
          <w:jc w:val="right"/>
          <w:rPr>
            <w:sz w:val="28"/>
            <w:szCs w:val="28"/>
          </w:rPr>
        </w:pPr>
        <w:r w:rsidRPr="00947C17">
          <w:rPr>
            <w:sz w:val="28"/>
            <w:szCs w:val="28"/>
          </w:rPr>
          <w:fldChar w:fldCharType="begin"/>
        </w:r>
        <w:r w:rsidRPr="00947C17">
          <w:rPr>
            <w:sz w:val="28"/>
            <w:szCs w:val="28"/>
          </w:rPr>
          <w:instrText xml:space="preserve"> PAGE   \* MERGEFORMAT </w:instrText>
        </w:r>
        <w:r w:rsidRPr="00947C17">
          <w:rPr>
            <w:sz w:val="28"/>
            <w:szCs w:val="28"/>
          </w:rPr>
          <w:fldChar w:fldCharType="separate"/>
        </w:r>
        <w:r w:rsidR="00073450">
          <w:rPr>
            <w:noProof/>
            <w:sz w:val="28"/>
            <w:szCs w:val="28"/>
          </w:rPr>
          <w:t>2</w:t>
        </w:r>
        <w:r w:rsidRPr="00947C17">
          <w:rPr>
            <w:noProof/>
            <w:sz w:val="28"/>
            <w:szCs w:val="28"/>
          </w:rPr>
          <w:fldChar w:fldCharType="end"/>
        </w:r>
      </w:p>
    </w:sdtContent>
  </w:sdt>
  <w:p w14:paraId="0D00E300" w14:textId="77777777" w:rsidR="00422D93" w:rsidRDefault="00422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98812" w14:textId="77777777" w:rsidR="00625A6C" w:rsidRDefault="00625A6C">
      <w:r>
        <w:separator/>
      </w:r>
    </w:p>
  </w:footnote>
  <w:footnote w:type="continuationSeparator" w:id="0">
    <w:p w14:paraId="26476047" w14:textId="77777777" w:rsidR="00625A6C" w:rsidRDefault="00625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D14"/>
    <w:multiLevelType w:val="hybridMultilevel"/>
    <w:tmpl w:val="8268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768F"/>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A861846"/>
    <w:multiLevelType w:val="hybridMultilevel"/>
    <w:tmpl w:val="E53842DA"/>
    <w:lvl w:ilvl="0" w:tplc="20C6AD3A">
      <w:start w:val="1"/>
      <w:numFmt w:val="bullet"/>
      <w:lvlText w:val="•"/>
      <w:lvlJc w:val="left"/>
      <w:pPr>
        <w:tabs>
          <w:tab w:val="num" w:pos="720"/>
        </w:tabs>
        <w:ind w:left="720" w:hanging="360"/>
      </w:pPr>
      <w:rPr>
        <w:rFonts w:ascii="Arial" w:hAnsi="Arial" w:hint="default"/>
      </w:rPr>
    </w:lvl>
    <w:lvl w:ilvl="1" w:tplc="0284C8B8" w:tentative="1">
      <w:start w:val="1"/>
      <w:numFmt w:val="bullet"/>
      <w:lvlText w:val="•"/>
      <w:lvlJc w:val="left"/>
      <w:pPr>
        <w:tabs>
          <w:tab w:val="num" w:pos="1440"/>
        </w:tabs>
        <w:ind w:left="1440" w:hanging="360"/>
      </w:pPr>
      <w:rPr>
        <w:rFonts w:ascii="Arial" w:hAnsi="Arial" w:hint="default"/>
      </w:rPr>
    </w:lvl>
    <w:lvl w:ilvl="2" w:tplc="D768644E" w:tentative="1">
      <w:start w:val="1"/>
      <w:numFmt w:val="bullet"/>
      <w:lvlText w:val="•"/>
      <w:lvlJc w:val="left"/>
      <w:pPr>
        <w:tabs>
          <w:tab w:val="num" w:pos="2160"/>
        </w:tabs>
        <w:ind w:left="2160" w:hanging="360"/>
      </w:pPr>
      <w:rPr>
        <w:rFonts w:ascii="Arial" w:hAnsi="Arial" w:hint="default"/>
      </w:rPr>
    </w:lvl>
    <w:lvl w:ilvl="3" w:tplc="59B4E6C2" w:tentative="1">
      <w:start w:val="1"/>
      <w:numFmt w:val="bullet"/>
      <w:lvlText w:val="•"/>
      <w:lvlJc w:val="left"/>
      <w:pPr>
        <w:tabs>
          <w:tab w:val="num" w:pos="2880"/>
        </w:tabs>
        <w:ind w:left="2880" w:hanging="360"/>
      </w:pPr>
      <w:rPr>
        <w:rFonts w:ascii="Arial" w:hAnsi="Arial" w:hint="default"/>
      </w:rPr>
    </w:lvl>
    <w:lvl w:ilvl="4" w:tplc="20EA338E" w:tentative="1">
      <w:start w:val="1"/>
      <w:numFmt w:val="bullet"/>
      <w:lvlText w:val="•"/>
      <w:lvlJc w:val="left"/>
      <w:pPr>
        <w:tabs>
          <w:tab w:val="num" w:pos="3600"/>
        </w:tabs>
        <w:ind w:left="3600" w:hanging="360"/>
      </w:pPr>
      <w:rPr>
        <w:rFonts w:ascii="Arial" w:hAnsi="Arial" w:hint="default"/>
      </w:rPr>
    </w:lvl>
    <w:lvl w:ilvl="5" w:tplc="41E8C70E" w:tentative="1">
      <w:start w:val="1"/>
      <w:numFmt w:val="bullet"/>
      <w:lvlText w:val="•"/>
      <w:lvlJc w:val="left"/>
      <w:pPr>
        <w:tabs>
          <w:tab w:val="num" w:pos="4320"/>
        </w:tabs>
        <w:ind w:left="4320" w:hanging="360"/>
      </w:pPr>
      <w:rPr>
        <w:rFonts w:ascii="Arial" w:hAnsi="Arial" w:hint="default"/>
      </w:rPr>
    </w:lvl>
    <w:lvl w:ilvl="6" w:tplc="0E7E7886" w:tentative="1">
      <w:start w:val="1"/>
      <w:numFmt w:val="bullet"/>
      <w:lvlText w:val="•"/>
      <w:lvlJc w:val="left"/>
      <w:pPr>
        <w:tabs>
          <w:tab w:val="num" w:pos="5040"/>
        </w:tabs>
        <w:ind w:left="5040" w:hanging="360"/>
      </w:pPr>
      <w:rPr>
        <w:rFonts w:ascii="Arial" w:hAnsi="Arial" w:hint="default"/>
      </w:rPr>
    </w:lvl>
    <w:lvl w:ilvl="7" w:tplc="15E667CA" w:tentative="1">
      <w:start w:val="1"/>
      <w:numFmt w:val="bullet"/>
      <w:lvlText w:val="•"/>
      <w:lvlJc w:val="left"/>
      <w:pPr>
        <w:tabs>
          <w:tab w:val="num" w:pos="5760"/>
        </w:tabs>
        <w:ind w:left="5760" w:hanging="360"/>
      </w:pPr>
      <w:rPr>
        <w:rFonts w:ascii="Arial" w:hAnsi="Arial" w:hint="default"/>
      </w:rPr>
    </w:lvl>
    <w:lvl w:ilvl="8" w:tplc="453C67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4759DC"/>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8"/>
  </w:num>
  <w:num w:numId="6">
    <w:abstractNumId w:val="3"/>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hideSpellingErrors/>
  <w:defaultTabStop w:val="720"/>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6DD"/>
    <w:rsid w:val="0000044A"/>
    <w:rsid w:val="00002094"/>
    <w:rsid w:val="000025CE"/>
    <w:rsid w:val="00003D54"/>
    <w:rsid w:val="00004C76"/>
    <w:rsid w:val="00004D6C"/>
    <w:rsid w:val="000065AA"/>
    <w:rsid w:val="00007257"/>
    <w:rsid w:val="000078F3"/>
    <w:rsid w:val="00007FF6"/>
    <w:rsid w:val="00010052"/>
    <w:rsid w:val="000101E0"/>
    <w:rsid w:val="00010281"/>
    <w:rsid w:val="00011A8C"/>
    <w:rsid w:val="00011C92"/>
    <w:rsid w:val="0001256F"/>
    <w:rsid w:val="00012D9F"/>
    <w:rsid w:val="000132B4"/>
    <w:rsid w:val="00014086"/>
    <w:rsid w:val="00014EBA"/>
    <w:rsid w:val="00014F5F"/>
    <w:rsid w:val="00015017"/>
    <w:rsid w:val="0001511D"/>
    <w:rsid w:val="00015B41"/>
    <w:rsid w:val="000160E6"/>
    <w:rsid w:val="000160FC"/>
    <w:rsid w:val="000161BF"/>
    <w:rsid w:val="00016331"/>
    <w:rsid w:val="000163C7"/>
    <w:rsid w:val="0001743D"/>
    <w:rsid w:val="00020514"/>
    <w:rsid w:val="00020849"/>
    <w:rsid w:val="00024081"/>
    <w:rsid w:val="00026253"/>
    <w:rsid w:val="00026506"/>
    <w:rsid w:val="000270B0"/>
    <w:rsid w:val="00027BDE"/>
    <w:rsid w:val="00027C74"/>
    <w:rsid w:val="00030279"/>
    <w:rsid w:val="000311A7"/>
    <w:rsid w:val="00031B77"/>
    <w:rsid w:val="00032A1C"/>
    <w:rsid w:val="00032F9D"/>
    <w:rsid w:val="000331BB"/>
    <w:rsid w:val="00033735"/>
    <w:rsid w:val="000338BB"/>
    <w:rsid w:val="00035DF4"/>
    <w:rsid w:val="000366C2"/>
    <w:rsid w:val="00037C8F"/>
    <w:rsid w:val="00040286"/>
    <w:rsid w:val="000409FA"/>
    <w:rsid w:val="0004188C"/>
    <w:rsid w:val="00041985"/>
    <w:rsid w:val="00042014"/>
    <w:rsid w:val="00042263"/>
    <w:rsid w:val="0004314F"/>
    <w:rsid w:val="000434BE"/>
    <w:rsid w:val="000437A5"/>
    <w:rsid w:val="00043BB1"/>
    <w:rsid w:val="00044393"/>
    <w:rsid w:val="0004453B"/>
    <w:rsid w:val="0004462F"/>
    <w:rsid w:val="000446C9"/>
    <w:rsid w:val="00044FF9"/>
    <w:rsid w:val="00050235"/>
    <w:rsid w:val="00051C6A"/>
    <w:rsid w:val="00052588"/>
    <w:rsid w:val="00052E53"/>
    <w:rsid w:val="00053064"/>
    <w:rsid w:val="000535BA"/>
    <w:rsid w:val="00053805"/>
    <w:rsid w:val="000540D8"/>
    <w:rsid w:val="00054F25"/>
    <w:rsid w:val="000559EC"/>
    <w:rsid w:val="00055A39"/>
    <w:rsid w:val="00055EA9"/>
    <w:rsid w:val="00056AC3"/>
    <w:rsid w:val="00057837"/>
    <w:rsid w:val="000579EC"/>
    <w:rsid w:val="000606AB"/>
    <w:rsid w:val="00060B57"/>
    <w:rsid w:val="0006144B"/>
    <w:rsid w:val="00061874"/>
    <w:rsid w:val="0006224B"/>
    <w:rsid w:val="000633BB"/>
    <w:rsid w:val="000645CA"/>
    <w:rsid w:val="00064A2D"/>
    <w:rsid w:val="00064E05"/>
    <w:rsid w:val="00065541"/>
    <w:rsid w:val="000657CC"/>
    <w:rsid w:val="000677BC"/>
    <w:rsid w:val="000677BE"/>
    <w:rsid w:val="0006797A"/>
    <w:rsid w:val="00067CAB"/>
    <w:rsid w:val="00070549"/>
    <w:rsid w:val="00070566"/>
    <w:rsid w:val="00070CAB"/>
    <w:rsid w:val="00071603"/>
    <w:rsid w:val="00071C7B"/>
    <w:rsid w:val="0007307E"/>
    <w:rsid w:val="00073221"/>
    <w:rsid w:val="00073450"/>
    <w:rsid w:val="00073921"/>
    <w:rsid w:val="00075244"/>
    <w:rsid w:val="00075C5F"/>
    <w:rsid w:val="00075D3C"/>
    <w:rsid w:val="000805AE"/>
    <w:rsid w:val="00080A4E"/>
    <w:rsid w:val="00080AFE"/>
    <w:rsid w:val="000813E9"/>
    <w:rsid w:val="00082A96"/>
    <w:rsid w:val="00082BE8"/>
    <w:rsid w:val="00082E47"/>
    <w:rsid w:val="00083293"/>
    <w:rsid w:val="00083A27"/>
    <w:rsid w:val="0008425E"/>
    <w:rsid w:val="000847A7"/>
    <w:rsid w:val="00085597"/>
    <w:rsid w:val="00085746"/>
    <w:rsid w:val="00086CCB"/>
    <w:rsid w:val="000871E5"/>
    <w:rsid w:val="00090145"/>
    <w:rsid w:val="0009059B"/>
    <w:rsid w:val="00091075"/>
    <w:rsid w:val="000918EF"/>
    <w:rsid w:val="0009219A"/>
    <w:rsid w:val="00092502"/>
    <w:rsid w:val="00092677"/>
    <w:rsid w:val="00092A6F"/>
    <w:rsid w:val="00094645"/>
    <w:rsid w:val="0009464F"/>
    <w:rsid w:val="0009616B"/>
    <w:rsid w:val="000A15F3"/>
    <w:rsid w:val="000A2E27"/>
    <w:rsid w:val="000A3196"/>
    <w:rsid w:val="000A351B"/>
    <w:rsid w:val="000A3823"/>
    <w:rsid w:val="000A4646"/>
    <w:rsid w:val="000A4ACE"/>
    <w:rsid w:val="000A5621"/>
    <w:rsid w:val="000A5792"/>
    <w:rsid w:val="000A5C0A"/>
    <w:rsid w:val="000A61E4"/>
    <w:rsid w:val="000A6794"/>
    <w:rsid w:val="000A6B6C"/>
    <w:rsid w:val="000A6CF7"/>
    <w:rsid w:val="000B0B81"/>
    <w:rsid w:val="000B0DB7"/>
    <w:rsid w:val="000B28DA"/>
    <w:rsid w:val="000B32C9"/>
    <w:rsid w:val="000B3302"/>
    <w:rsid w:val="000B33F7"/>
    <w:rsid w:val="000B3675"/>
    <w:rsid w:val="000B36F9"/>
    <w:rsid w:val="000B3905"/>
    <w:rsid w:val="000B40AF"/>
    <w:rsid w:val="000B4597"/>
    <w:rsid w:val="000B5349"/>
    <w:rsid w:val="000B5613"/>
    <w:rsid w:val="000B5D70"/>
    <w:rsid w:val="000B5F88"/>
    <w:rsid w:val="000B7561"/>
    <w:rsid w:val="000C115A"/>
    <w:rsid w:val="000C13AA"/>
    <w:rsid w:val="000C13C6"/>
    <w:rsid w:val="000C1BA9"/>
    <w:rsid w:val="000C2FE7"/>
    <w:rsid w:val="000C4844"/>
    <w:rsid w:val="000C5E20"/>
    <w:rsid w:val="000C5ED2"/>
    <w:rsid w:val="000C6078"/>
    <w:rsid w:val="000C6DEF"/>
    <w:rsid w:val="000C76FC"/>
    <w:rsid w:val="000C7A4F"/>
    <w:rsid w:val="000D084A"/>
    <w:rsid w:val="000D1037"/>
    <w:rsid w:val="000D18AA"/>
    <w:rsid w:val="000D1C37"/>
    <w:rsid w:val="000D2FC0"/>
    <w:rsid w:val="000D3DB7"/>
    <w:rsid w:val="000D43B4"/>
    <w:rsid w:val="000D493D"/>
    <w:rsid w:val="000D4EB9"/>
    <w:rsid w:val="000D6546"/>
    <w:rsid w:val="000D7033"/>
    <w:rsid w:val="000D7FF9"/>
    <w:rsid w:val="000E05EC"/>
    <w:rsid w:val="000E0C47"/>
    <w:rsid w:val="000E100B"/>
    <w:rsid w:val="000E1969"/>
    <w:rsid w:val="000E28AA"/>
    <w:rsid w:val="000E3676"/>
    <w:rsid w:val="000E3F83"/>
    <w:rsid w:val="000E486D"/>
    <w:rsid w:val="000E4A8F"/>
    <w:rsid w:val="000E4E01"/>
    <w:rsid w:val="000E4F74"/>
    <w:rsid w:val="000E5D6A"/>
    <w:rsid w:val="000E5D96"/>
    <w:rsid w:val="000E5F33"/>
    <w:rsid w:val="000E6A3D"/>
    <w:rsid w:val="000E6ED2"/>
    <w:rsid w:val="000E6F80"/>
    <w:rsid w:val="000E73C0"/>
    <w:rsid w:val="000E7690"/>
    <w:rsid w:val="000E790D"/>
    <w:rsid w:val="000F006F"/>
    <w:rsid w:val="000F06DA"/>
    <w:rsid w:val="000F1412"/>
    <w:rsid w:val="000F1935"/>
    <w:rsid w:val="000F1C1D"/>
    <w:rsid w:val="000F2145"/>
    <w:rsid w:val="000F218B"/>
    <w:rsid w:val="000F2286"/>
    <w:rsid w:val="000F2534"/>
    <w:rsid w:val="000F2943"/>
    <w:rsid w:val="000F34CC"/>
    <w:rsid w:val="000F3747"/>
    <w:rsid w:val="000F38F2"/>
    <w:rsid w:val="000F3D9F"/>
    <w:rsid w:val="000F450C"/>
    <w:rsid w:val="000F455F"/>
    <w:rsid w:val="000F52A0"/>
    <w:rsid w:val="000F57A2"/>
    <w:rsid w:val="000F5860"/>
    <w:rsid w:val="000F5CF1"/>
    <w:rsid w:val="000F608E"/>
    <w:rsid w:val="000F6A59"/>
    <w:rsid w:val="000F762C"/>
    <w:rsid w:val="000F7813"/>
    <w:rsid w:val="000F79C4"/>
    <w:rsid w:val="001007DC"/>
    <w:rsid w:val="0010183A"/>
    <w:rsid w:val="00101EFF"/>
    <w:rsid w:val="00101FDD"/>
    <w:rsid w:val="0010285E"/>
    <w:rsid w:val="00103F4E"/>
    <w:rsid w:val="00104D78"/>
    <w:rsid w:val="00105C29"/>
    <w:rsid w:val="001062C1"/>
    <w:rsid w:val="00107319"/>
    <w:rsid w:val="00110662"/>
    <w:rsid w:val="001110A9"/>
    <w:rsid w:val="001110D5"/>
    <w:rsid w:val="00111A98"/>
    <w:rsid w:val="00111AEA"/>
    <w:rsid w:val="001149B4"/>
    <w:rsid w:val="001159FD"/>
    <w:rsid w:val="00115C51"/>
    <w:rsid w:val="00116C2A"/>
    <w:rsid w:val="00117584"/>
    <w:rsid w:val="001206D4"/>
    <w:rsid w:val="001207DB"/>
    <w:rsid w:val="0012153C"/>
    <w:rsid w:val="00121A9A"/>
    <w:rsid w:val="001227C6"/>
    <w:rsid w:val="00123554"/>
    <w:rsid w:val="00123FB6"/>
    <w:rsid w:val="00124E03"/>
    <w:rsid w:val="00124E5A"/>
    <w:rsid w:val="00124F79"/>
    <w:rsid w:val="0012517D"/>
    <w:rsid w:val="00125346"/>
    <w:rsid w:val="00126389"/>
    <w:rsid w:val="001267DD"/>
    <w:rsid w:val="00127B44"/>
    <w:rsid w:val="001305A5"/>
    <w:rsid w:val="00130B17"/>
    <w:rsid w:val="00132219"/>
    <w:rsid w:val="00132300"/>
    <w:rsid w:val="00132345"/>
    <w:rsid w:val="0013476B"/>
    <w:rsid w:val="00134FB2"/>
    <w:rsid w:val="0013662C"/>
    <w:rsid w:val="00136BCE"/>
    <w:rsid w:val="00137BC1"/>
    <w:rsid w:val="00141026"/>
    <w:rsid w:val="001417B5"/>
    <w:rsid w:val="00141FA7"/>
    <w:rsid w:val="0014215B"/>
    <w:rsid w:val="0014271E"/>
    <w:rsid w:val="001432F5"/>
    <w:rsid w:val="0014362E"/>
    <w:rsid w:val="00143F54"/>
    <w:rsid w:val="00143F68"/>
    <w:rsid w:val="00143FAA"/>
    <w:rsid w:val="00144B5C"/>
    <w:rsid w:val="00146357"/>
    <w:rsid w:val="001465FD"/>
    <w:rsid w:val="001467E9"/>
    <w:rsid w:val="001472CC"/>
    <w:rsid w:val="00147AA8"/>
    <w:rsid w:val="00150167"/>
    <w:rsid w:val="00150CF4"/>
    <w:rsid w:val="00151D1C"/>
    <w:rsid w:val="00151F74"/>
    <w:rsid w:val="00152A57"/>
    <w:rsid w:val="00153768"/>
    <w:rsid w:val="001549CE"/>
    <w:rsid w:val="00154D7E"/>
    <w:rsid w:val="00156C0E"/>
    <w:rsid w:val="00156FCF"/>
    <w:rsid w:val="001570CE"/>
    <w:rsid w:val="001601EE"/>
    <w:rsid w:val="001602C4"/>
    <w:rsid w:val="00161DA5"/>
    <w:rsid w:val="0016220E"/>
    <w:rsid w:val="001623FA"/>
    <w:rsid w:val="001632B1"/>
    <w:rsid w:val="0016330F"/>
    <w:rsid w:val="001635E2"/>
    <w:rsid w:val="00163B6F"/>
    <w:rsid w:val="0016447F"/>
    <w:rsid w:val="001649A5"/>
    <w:rsid w:val="00164A5C"/>
    <w:rsid w:val="00164EC1"/>
    <w:rsid w:val="00165749"/>
    <w:rsid w:val="0016596A"/>
    <w:rsid w:val="00165ABB"/>
    <w:rsid w:val="001665B7"/>
    <w:rsid w:val="00166B2F"/>
    <w:rsid w:val="00166EBB"/>
    <w:rsid w:val="00167061"/>
    <w:rsid w:val="00170AB6"/>
    <w:rsid w:val="0017131B"/>
    <w:rsid w:val="001718DB"/>
    <w:rsid w:val="00171906"/>
    <w:rsid w:val="00171B7C"/>
    <w:rsid w:val="00171BF6"/>
    <w:rsid w:val="00172BCF"/>
    <w:rsid w:val="00173035"/>
    <w:rsid w:val="00173329"/>
    <w:rsid w:val="00173448"/>
    <w:rsid w:val="0017344F"/>
    <w:rsid w:val="00173A24"/>
    <w:rsid w:val="00174996"/>
    <w:rsid w:val="00174D2D"/>
    <w:rsid w:val="00175AFE"/>
    <w:rsid w:val="00175E6B"/>
    <w:rsid w:val="00180876"/>
    <w:rsid w:val="001811B0"/>
    <w:rsid w:val="00181F41"/>
    <w:rsid w:val="00183D67"/>
    <w:rsid w:val="001840D8"/>
    <w:rsid w:val="00184CB3"/>
    <w:rsid w:val="001855C5"/>
    <w:rsid w:val="00185AA9"/>
    <w:rsid w:val="00186EF8"/>
    <w:rsid w:val="00190472"/>
    <w:rsid w:val="00191A84"/>
    <w:rsid w:val="0019207C"/>
    <w:rsid w:val="00192333"/>
    <w:rsid w:val="0019307D"/>
    <w:rsid w:val="001931E2"/>
    <w:rsid w:val="00193BC0"/>
    <w:rsid w:val="00194230"/>
    <w:rsid w:val="001945A0"/>
    <w:rsid w:val="00194610"/>
    <w:rsid w:val="00194663"/>
    <w:rsid w:val="0019476B"/>
    <w:rsid w:val="00195170"/>
    <w:rsid w:val="0019518B"/>
    <w:rsid w:val="0019543D"/>
    <w:rsid w:val="00195B2B"/>
    <w:rsid w:val="001961DB"/>
    <w:rsid w:val="0019636C"/>
    <w:rsid w:val="00196421"/>
    <w:rsid w:val="001977F8"/>
    <w:rsid w:val="001A0984"/>
    <w:rsid w:val="001A09C0"/>
    <w:rsid w:val="001A0F90"/>
    <w:rsid w:val="001A102B"/>
    <w:rsid w:val="001A10B0"/>
    <w:rsid w:val="001A1297"/>
    <w:rsid w:val="001A12CD"/>
    <w:rsid w:val="001A1FDA"/>
    <w:rsid w:val="001A2581"/>
    <w:rsid w:val="001A3E54"/>
    <w:rsid w:val="001A4539"/>
    <w:rsid w:val="001A4BDC"/>
    <w:rsid w:val="001A5067"/>
    <w:rsid w:val="001A55F2"/>
    <w:rsid w:val="001A6789"/>
    <w:rsid w:val="001A6FAA"/>
    <w:rsid w:val="001A74FF"/>
    <w:rsid w:val="001B04BA"/>
    <w:rsid w:val="001B15DA"/>
    <w:rsid w:val="001B216C"/>
    <w:rsid w:val="001B2605"/>
    <w:rsid w:val="001B270C"/>
    <w:rsid w:val="001B2B78"/>
    <w:rsid w:val="001B328D"/>
    <w:rsid w:val="001B3942"/>
    <w:rsid w:val="001B4F1A"/>
    <w:rsid w:val="001B5C6B"/>
    <w:rsid w:val="001B601D"/>
    <w:rsid w:val="001B610F"/>
    <w:rsid w:val="001B61C4"/>
    <w:rsid w:val="001B686E"/>
    <w:rsid w:val="001C1198"/>
    <w:rsid w:val="001C13CA"/>
    <w:rsid w:val="001C15CD"/>
    <w:rsid w:val="001C2179"/>
    <w:rsid w:val="001C29BF"/>
    <w:rsid w:val="001C30D5"/>
    <w:rsid w:val="001C4976"/>
    <w:rsid w:val="001C4FD3"/>
    <w:rsid w:val="001C61D5"/>
    <w:rsid w:val="001C7716"/>
    <w:rsid w:val="001D0984"/>
    <w:rsid w:val="001D0C5F"/>
    <w:rsid w:val="001D1733"/>
    <w:rsid w:val="001D1D0A"/>
    <w:rsid w:val="001D30BD"/>
    <w:rsid w:val="001D4267"/>
    <w:rsid w:val="001D488B"/>
    <w:rsid w:val="001D6082"/>
    <w:rsid w:val="001D6269"/>
    <w:rsid w:val="001D6360"/>
    <w:rsid w:val="001D69B7"/>
    <w:rsid w:val="001D712B"/>
    <w:rsid w:val="001D7620"/>
    <w:rsid w:val="001E09B6"/>
    <w:rsid w:val="001E1361"/>
    <w:rsid w:val="001E187E"/>
    <w:rsid w:val="001E1B6C"/>
    <w:rsid w:val="001E2114"/>
    <w:rsid w:val="001E2689"/>
    <w:rsid w:val="001E3AE1"/>
    <w:rsid w:val="001E45E1"/>
    <w:rsid w:val="001E56BF"/>
    <w:rsid w:val="001E5E33"/>
    <w:rsid w:val="001E6314"/>
    <w:rsid w:val="001E6F40"/>
    <w:rsid w:val="001E706F"/>
    <w:rsid w:val="001E7B76"/>
    <w:rsid w:val="001E7E95"/>
    <w:rsid w:val="001F0B5E"/>
    <w:rsid w:val="001F2043"/>
    <w:rsid w:val="001F27FF"/>
    <w:rsid w:val="001F28D1"/>
    <w:rsid w:val="001F3BEC"/>
    <w:rsid w:val="001F438C"/>
    <w:rsid w:val="001F56F0"/>
    <w:rsid w:val="001F6E07"/>
    <w:rsid w:val="001F76FF"/>
    <w:rsid w:val="00201263"/>
    <w:rsid w:val="0020232C"/>
    <w:rsid w:val="0020243A"/>
    <w:rsid w:val="002027E4"/>
    <w:rsid w:val="00203A98"/>
    <w:rsid w:val="00203BAB"/>
    <w:rsid w:val="0020417F"/>
    <w:rsid w:val="00204562"/>
    <w:rsid w:val="00204819"/>
    <w:rsid w:val="002052DD"/>
    <w:rsid w:val="0020662C"/>
    <w:rsid w:val="0020706D"/>
    <w:rsid w:val="0020713B"/>
    <w:rsid w:val="002100C3"/>
    <w:rsid w:val="0021323F"/>
    <w:rsid w:val="00214993"/>
    <w:rsid w:val="00215A27"/>
    <w:rsid w:val="00217095"/>
    <w:rsid w:val="00217CF6"/>
    <w:rsid w:val="0022094E"/>
    <w:rsid w:val="00224E79"/>
    <w:rsid w:val="002252FA"/>
    <w:rsid w:val="00225613"/>
    <w:rsid w:val="00225C8B"/>
    <w:rsid w:val="00227486"/>
    <w:rsid w:val="0022766E"/>
    <w:rsid w:val="0023254F"/>
    <w:rsid w:val="00232E2A"/>
    <w:rsid w:val="00232E92"/>
    <w:rsid w:val="002335B2"/>
    <w:rsid w:val="00233A5F"/>
    <w:rsid w:val="00234F9A"/>
    <w:rsid w:val="00237D8E"/>
    <w:rsid w:val="002401F9"/>
    <w:rsid w:val="00240385"/>
    <w:rsid w:val="002411A1"/>
    <w:rsid w:val="00242654"/>
    <w:rsid w:val="00242E07"/>
    <w:rsid w:val="002438F9"/>
    <w:rsid w:val="00244D52"/>
    <w:rsid w:val="00245CFA"/>
    <w:rsid w:val="00247513"/>
    <w:rsid w:val="00247770"/>
    <w:rsid w:val="0025059A"/>
    <w:rsid w:val="0025184C"/>
    <w:rsid w:val="00252153"/>
    <w:rsid w:val="00252331"/>
    <w:rsid w:val="00252632"/>
    <w:rsid w:val="00253DFC"/>
    <w:rsid w:val="00254642"/>
    <w:rsid w:val="0025509E"/>
    <w:rsid w:val="00255701"/>
    <w:rsid w:val="00255A8E"/>
    <w:rsid w:val="00255E11"/>
    <w:rsid w:val="00256281"/>
    <w:rsid w:val="00256E62"/>
    <w:rsid w:val="00257314"/>
    <w:rsid w:val="002575B5"/>
    <w:rsid w:val="0025787A"/>
    <w:rsid w:val="00260624"/>
    <w:rsid w:val="00260786"/>
    <w:rsid w:val="002609C3"/>
    <w:rsid w:val="00260E1D"/>
    <w:rsid w:val="00260F66"/>
    <w:rsid w:val="002610EF"/>
    <w:rsid w:val="002612B9"/>
    <w:rsid w:val="00261362"/>
    <w:rsid w:val="00261396"/>
    <w:rsid w:val="0026167D"/>
    <w:rsid w:val="002616E6"/>
    <w:rsid w:val="00261930"/>
    <w:rsid w:val="002632C9"/>
    <w:rsid w:val="0026347B"/>
    <w:rsid w:val="00264334"/>
    <w:rsid w:val="00264D42"/>
    <w:rsid w:val="00265EC0"/>
    <w:rsid w:val="00267FB0"/>
    <w:rsid w:val="0027084F"/>
    <w:rsid w:val="00270C30"/>
    <w:rsid w:val="00271897"/>
    <w:rsid w:val="00272294"/>
    <w:rsid w:val="002739CD"/>
    <w:rsid w:val="00273EAB"/>
    <w:rsid w:val="002748B9"/>
    <w:rsid w:val="00274B7C"/>
    <w:rsid w:val="00274B9E"/>
    <w:rsid w:val="00274DA0"/>
    <w:rsid w:val="002751A4"/>
    <w:rsid w:val="0027574E"/>
    <w:rsid w:val="002767F2"/>
    <w:rsid w:val="00276A9B"/>
    <w:rsid w:val="0027790F"/>
    <w:rsid w:val="002807E2"/>
    <w:rsid w:val="0028083B"/>
    <w:rsid w:val="00280949"/>
    <w:rsid w:val="00281010"/>
    <w:rsid w:val="00282954"/>
    <w:rsid w:val="002831BD"/>
    <w:rsid w:val="00283730"/>
    <w:rsid w:val="00283C72"/>
    <w:rsid w:val="00284044"/>
    <w:rsid w:val="0028457E"/>
    <w:rsid w:val="00287308"/>
    <w:rsid w:val="0028760F"/>
    <w:rsid w:val="0028767B"/>
    <w:rsid w:val="00287C5A"/>
    <w:rsid w:val="002915B5"/>
    <w:rsid w:val="00292430"/>
    <w:rsid w:val="00294DEE"/>
    <w:rsid w:val="00294F90"/>
    <w:rsid w:val="00295616"/>
    <w:rsid w:val="002959C0"/>
    <w:rsid w:val="00296C9E"/>
    <w:rsid w:val="00297827"/>
    <w:rsid w:val="00297872"/>
    <w:rsid w:val="002A01C5"/>
    <w:rsid w:val="002A026C"/>
    <w:rsid w:val="002A0BC4"/>
    <w:rsid w:val="002A1A13"/>
    <w:rsid w:val="002A311D"/>
    <w:rsid w:val="002A3664"/>
    <w:rsid w:val="002A381C"/>
    <w:rsid w:val="002A45D4"/>
    <w:rsid w:val="002A53AD"/>
    <w:rsid w:val="002A61BE"/>
    <w:rsid w:val="002A634B"/>
    <w:rsid w:val="002A6B5B"/>
    <w:rsid w:val="002B018B"/>
    <w:rsid w:val="002B1F34"/>
    <w:rsid w:val="002B2139"/>
    <w:rsid w:val="002B2177"/>
    <w:rsid w:val="002B2F14"/>
    <w:rsid w:val="002B345F"/>
    <w:rsid w:val="002B3E4B"/>
    <w:rsid w:val="002B42BA"/>
    <w:rsid w:val="002B4382"/>
    <w:rsid w:val="002B4AD7"/>
    <w:rsid w:val="002B5EC1"/>
    <w:rsid w:val="002B6CB5"/>
    <w:rsid w:val="002B7BEE"/>
    <w:rsid w:val="002C0751"/>
    <w:rsid w:val="002C0C60"/>
    <w:rsid w:val="002C1D6A"/>
    <w:rsid w:val="002C248B"/>
    <w:rsid w:val="002C2DD7"/>
    <w:rsid w:val="002C2DDC"/>
    <w:rsid w:val="002C3C8C"/>
    <w:rsid w:val="002C61B2"/>
    <w:rsid w:val="002C649F"/>
    <w:rsid w:val="002C6728"/>
    <w:rsid w:val="002C7676"/>
    <w:rsid w:val="002C7BBA"/>
    <w:rsid w:val="002D00C5"/>
    <w:rsid w:val="002D0A25"/>
    <w:rsid w:val="002D0FEB"/>
    <w:rsid w:val="002D2A94"/>
    <w:rsid w:val="002D3C23"/>
    <w:rsid w:val="002D3C3B"/>
    <w:rsid w:val="002D3FC3"/>
    <w:rsid w:val="002D573A"/>
    <w:rsid w:val="002D5DCB"/>
    <w:rsid w:val="002D6FFA"/>
    <w:rsid w:val="002D735A"/>
    <w:rsid w:val="002D77FC"/>
    <w:rsid w:val="002D798E"/>
    <w:rsid w:val="002E061A"/>
    <w:rsid w:val="002E0FF0"/>
    <w:rsid w:val="002E1CE9"/>
    <w:rsid w:val="002E239E"/>
    <w:rsid w:val="002E24C6"/>
    <w:rsid w:val="002E25BF"/>
    <w:rsid w:val="002E330C"/>
    <w:rsid w:val="002E33AC"/>
    <w:rsid w:val="002E3B89"/>
    <w:rsid w:val="002E431B"/>
    <w:rsid w:val="002E44C8"/>
    <w:rsid w:val="002E468B"/>
    <w:rsid w:val="002E48D0"/>
    <w:rsid w:val="002E49AB"/>
    <w:rsid w:val="002E5A17"/>
    <w:rsid w:val="002E5F66"/>
    <w:rsid w:val="002E6064"/>
    <w:rsid w:val="002E65A3"/>
    <w:rsid w:val="002E6E16"/>
    <w:rsid w:val="002E7031"/>
    <w:rsid w:val="002E78C4"/>
    <w:rsid w:val="002E7D59"/>
    <w:rsid w:val="002F005C"/>
    <w:rsid w:val="002F08A3"/>
    <w:rsid w:val="002F0F6B"/>
    <w:rsid w:val="002F1164"/>
    <w:rsid w:val="002F1E5D"/>
    <w:rsid w:val="002F32AA"/>
    <w:rsid w:val="002F3BB7"/>
    <w:rsid w:val="002F3F63"/>
    <w:rsid w:val="002F46AD"/>
    <w:rsid w:val="002F4CE7"/>
    <w:rsid w:val="002F5A65"/>
    <w:rsid w:val="002F5E0C"/>
    <w:rsid w:val="002F5F11"/>
    <w:rsid w:val="002F6816"/>
    <w:rsid w:val="002F6851"/>
    <w:rsid w:val="002F7410"/>
    <w:rsid w:val="003004DD"/>
    <w:rsid w:val="00300E8F"/>
    <w:rsid w:val="00304048"/>
    <w:rsid w:val="0030422B"/>
    <w:rsid w:val="00304639"/>
    <w:rsid w:val="00304768"/>
    <w:rsid w:val="00304EA1"/>
    <w:rsid w:val="003058E5"/>
    <w:rsid w:val="00307755"/>
    <w:rsid w:val="00307926"/>
    <w:rsid w:val="00310046"/>
    <w:rsid w:val="003106A8"/>
    <w:rsid w:val="00310DA9"/>
    <w:rsid w:val="00311F3C"/>
    <w:rsid w:val="003128DB"/>
    <w:rsid w:val="00312DEB"/>
    <w:rsid w:val="003134E8"/>
    <w:rsid w:val="003135D8"/>
    <w:rsid w:val="00314075"/>
    <w:rsid w:val="00315BEF"/>
    <w:rsid w:val="0031612E"/>
    <w:rsid w:val="00320BA9"/>
    <w:rsid w:val="00321213"/>
    <w:rsid w:val="00321A3F"/>
    <w:rsid w:val="00321B95"/>
    <w:rsid w:val="00321C86"/>
    <w:rsid w:val="00322996"/>
    <w:rsid w:val="00323465"/>
    <w:rsid w:val="003236A5"/>
    <w:rsid w:val="00324FB3"/>
    <w:rsid w:val="00325036"/>
    <w:rsid w:val="00330844"/>
    <w:rsid w:val="00330FC9"/>
    <w:rsid w:val="00331275"/>
    <w:rsid w:val="003313D7"/>
    <w:rsid w:val="00331459"/>
    <w:rsid w:val="0033188A"/>
    <w:rsid w:val="003318BB"/>
    <w:rsid w:val="00332528"/>
    <w:rsid w:val="00333532"/>
    <w:rsid w:val="0033380A"/>
    <w:rsid w:val="00333E21"/>
    <w:rsid w:val="00334CD8"/>
    <w:rsid w:val="00335523"/>
    <w:rsid w:val="0033567C"/>
    <w:rsid w:val="00336178"/>
    <w:rsid w:val="00336433"/>
    <w:rsid w:val="00336641"/>
    <w:rsid w:val="00336A72"/>
    <w:rsid w:val="003378C8"/>
    <w:rsid w:val="00337DC6"/>
    <w:rsid w:val="00340FE0"/>
    <w:rsid w:val="00342A8A"/>
    <w:rsid w:val="00343139"/>
    <w:rsid w:val="00345269"/>
    <w:rsid w:val="0034566E"/>
    <w:rsid w:val="00345CEF"/>
    <w:rsid w:val="00347E32"/>
    <w:rsid w:val="003502A2"/>
    <w:rsid w:val="00350437"/>
    <w:rsid w:val="00351E82"/>
    <w:rsid w:val="00352103"/>
    <w:rsid w:val="003525A0"/>
    <w:rsid w:val="00353456"/>
    <w:rsid w:val="00353620"/>
    <w:rsid w:val="00353870"/>
    <w:rsid w:val="003540C7"/>
    <w:rsid w:val="003541D0"/>
    <w:rsid w:val="00354AF4"/>
    <w:rsid w:val="0035593D"/>
    <w:rsid w:val="003559C0"/>
    <w:rsid w:val="00356240"/>
    <w:rsid w:val="0035705B"/>
    <w:rsid w:val="0035724E"/>
    <w:rsid w:val="00357564"/>
    <w:rsid w:val="00357887"/>
    <w:rsid w:val="00357C09"/>
    <w:rsid w:val="003605F9"/>
    <w:rsid w:val="003610FB"/>
    <w:rsid w:val="003622F9"/>
    <w:rsid w:val="00362C00"/>
    <w:rsid w:val="00363490"/>
    <w:rsid w:val="00363783"/>
    <w:rsid w:val="00363D06"/>
    <w:rsid w:val="00363F40"/>
    <w:rsid w:val="00364A79"/>
    <w:rsid w:val="00367260"/>
    <w:rsid w:val="00370296"/>
    <w:rsid w:val="0037122F"/>
    <w:rsid w:val="003724A1"/>
    <w:rsid w:val="003727B7"/>
    <w:rsid w:val="00372C65"/>
    <w:rsid w:val="00373E93"/>
    <w:rsid w:val="00374302"/>
    <w:rsid w:val="003745D2"/>
    <w:rsid w:val="00374BCC"/>
    <w:rsid w:val="003778CA"/>
    <w:rsid w:val="0038034E"/>
    <w:rsid w:val="003804BE"/>
    <w:rsid w:val="0038119B"/>
    <w:rsid w:val="0038135A"/>
    <w:rsid w:val="00381CF6"/>
    <w:rsid w:val="00381EDC"/>
    <w:rsid w:val="003822BD"/>
    <w:rsid w:val="00382C41"/>
    <w:rsid w:val="00382D42"/>
    <w:rsid w:val="00383454"/>
    <w:rsid w:val="00383A7D"/>
    <w:rsid w:val="00383B79"/>
    <w:rsid w:val="00383E99"/>
    <w:rsid w:val="0038423E"/>
    <w:rsid w:val="003845E6"/>
    <w:rsid w:val="003847FA"/>
    <w:rsid w:val="003853A3"/>
    <w:rsid w:val="00385DEC"/>
    <w:rsid w:val="00386CDD"/>
    <w:rsid w:val="00386EA1"/>
    <w:rsid w:val="00390DF2"/>
    <w:rsid w:val="003911C9"/>
    <w:rsid w:val="00391707"/>
    <w:rsid w:val="00392501"/>
    <w:rsid w:val="003927AF"/>
    <w:rsid w:val="003937DE"/>
    <w:rsid w:val="003940AA"/>
    <w:rsid w:val="00394388"/>
    <w:rsid w:val="00394CD2"/>
    <w:rsid w:val="003A0281"/>
    <w:rsid w:val="003A094A"/>
    <w:rsid w:val="003A0FCB"/>
    <w:rsid w:val="003A1264"/>
    <w:rsid w:val="003A1F9E"/>
    <w:rsid w:val="003A21E8"/>
    <w:rsid w:val="003A32B2"/>
    <w:rsid w:val="003A3A3E"/>
    <w:rsid w:val="003A3D75"/>
    <w:rsid w:val="003A485A"/>
    <w:rsid w:val="003A4D81"/>
    <w:rsid w:val="003A5E2E"/>
    <w:rsid w:val="003A645D"/>
    <w:rsid w:val="003A7523"/>
    <w:rsid w:val="003B0678"/>
    <w:rsid w:val="003B0DB4"/>
    <w:rsid w:val="003B0F64"/>
    <w:rsid w:val="003B2519"/>
    <w:rsid w:val="003B2534"/>
    <w:rsid w:val="003B2757"/>
    <w:rsid w:val="003B2998"/>
    <w:rsid w:val="003B2EA0"/>
    <w:rsid w:val="003B4AD1"/>
    <w:rsid w:val="003B578B"/>
    <w:rsid w:val="003B6F3D"/>
    <w:rsid w:val="003B79D3"/>
    <w:rsid w:val="003B7B79"/>
    <w:rsid w:val="003C2F69"/>
    <w:rsid w:val="003C3681"/>
    <w:rsid w:val="003C36D0"/>
    <w:rsid w:val="003C390D"/>
    <w:rsid w:val="003C4135"/>
    <w:rsid w:val="003C4BBC"/>
    <w:rsid w:val="003C6554"/>
    <w:rsid w:val="003C6FC3"/>
    <w:rsid w:val="003D00F6"/>
    <w:rsid w:val="003D0B81"/>
    <w:rsid w:val="003D0E84"/>
    <w:rsid w:val="003D16AA"/>
    <w:rsid w:val="003D24D6"/>
    <w:rsid w:val="003D2553"/>
    <w:rsid w:val="003D30EE"/>
    <w:rsid w:val="003D425E"/>
    <w:rsid w:val="003D46BB"/>
    <w:rsid w:val="003D59AB"/>
    <w:rsid w:val="003D6899"/>
    <w:rsid w:val="003D6A08"/>
    <w:rsid w:val="003E0D7C"/>
    <w:rsid w:val="003E188C"/>
    <w:rsid w:val="003E2E2F"/>
    <w:rsid w:val="003E32F4"/>
    <w:rsid w:val="003E5656"/>
    <w:rsid w:val="003E5CFA"/>
    <w:rsid w:val="003E7393"/>
    <w:rsid w:val="003F1590"/>
    <w:rsid w:val="003F19BC"/>
    <w:rsid w:val="003F1EE9"/>
    <w:rsid w:val="003F4B6F"/>
    <w:rsid w:val="003F5163"/>
    <w:rsid w:val="003F5C2F"/>
    <w:rsid w:val="003F6DDB"/>
    <w:rsid w:val="003F71B1"/>
    <w:rsid w:val="004005CC"/>
    <w:rsid w:val="00401226"/>
    <w:rsid w:val="00401490"/>
    <w:rsid w:val="00401F67"/>
    <w:rsid w:val="0040220A"/>
    <w:rsid w:val="00402768"/>
    <w:rsid w:val="00402D6E"/>
    <w:rsid w:val="004035DE"/>
    <w:rsid w:val="004050CC"/>
    <w:rsid w:val="004073C7"/>
    <w:rsid w:val="004076F4"/>
    <w:rsid w:val="00407EA7"/>
    <w:rsid w:val="004113A6"/>
    <w:rsid w:val="00411764"/>
    <w:rsid w:val="00413221"/>
    <w:rsid w:val="004138D1"/>
    <w:rsid w:val="00415218"/>
    <w:rsid w:val="00415C34"/>
    <w:rsid w:val="004165DB"/>
    <w:rsid w:val="0041666E"/>
    <w:rsid w:val="004168E8"/>
    <w:rsid w:val="00416F40"/>
    <w:rsid w:val="004172BE"/>
    <w:rsid w:val="00420A92"/>
    <w:rsid w:val="00420C7E"/>
    <w:rsid w:val="00420F4A"/>
    <w:rsid w:val="0042156C"/>
    <w:rsid w:val="00421AF2"/>
    <w:rsid w:val="004228FB"/>
    <w:rsid w:val="004229C0"/>
    <w:rsid w:val="00422A2A"/>
    <w:rsid w:val="00422D93"/>
    <w:rsid w:val="00423075"/>
    <w:rsid w:val="0042313D"/>
    <w:rsid w:val="004243C0"/>
    <w:rsid w:val="004249E1"/>
    <w:rsid w:val="004263A2"/>
    <w:rsid w:val="00426F5B"/>
    <w:rsid w:val="004271E9"/>
    <w:rsid w:val="00427F99"/>
    <w:rsid w:val="00430404"/>
    <w:rsid w:val="0043133F"/>
    <w:rsid w:val="004315E5"/>
    <w:rsid w:val="00431F9D"/>
    <w:rsid w:val="00432329"/>
    <w:rsid w:val="0043332B"/>
    <w:rsid w:val="0043369B"/>
    <w:rsid w:val="00433C8B"/>
    <w:rsid w:val="00433F46"/>
    <w:rsid w:val="00434499"/>
    <w:rsid w:val="004353F6"/>
    <w:rsid w:val="00435FCE"/>
    <w:rsid w:val="00436A5A"/>
    <w:rsid w:val="00436CB9"/>
    <w:rsid w:val="00436DE7"/>
    <w:rsid w:val="004377C9"/>
    <w:rsid w:val="00437C07"/>
    <w:rsid w:val="00437F9A"/>
    <w:rsid w:val="004400C8"/>
    <w:rsid w:val="004403C1"/>
    <w:rsid w:val="00440553"/>
    <w:rsid w:val="004406B0"/>
    <w:rsid w:val="00440A4D"/>
    <w:rsid w:val="00440F1F"/>
    <w:rsid w:val="00441337"/>
    <w:rsid w:val="004418EC"/>
    <w:rsid w:val="00442904"/>
    <w:rsid w:val="004436C8"/>
    <w:rsid w:val="00443F24"/>
    <w:rsid w:val="00444290"/>
    <w:rsid w:val="0044447E"/>
    <w:rsid w:val="00445831"/>
    <w:rsid w:val="00445D62"/>
    <w:rsid w:val="00446906"/>
    <w:rsid w:val="00451030"/>
    <w:rsid w:val="00451D66"/>
    <w:rsid w:val="00452225"/>
    <w:rsid w:val="0045241C"/>
    <w:rsid w:val="004527C9"/>
    <w:rsid w:val="00453165"/>
    <w:rsid w:val="00454184"/>
    <w:rsid w:val="004541BD"/>
    <w:rsid w:val="00454FB8"/>
    <w:rsid w:val="00457076"/>
    <w:rsid w:val="00457518"/>
    <w:rsid w:val="00457D30"/>
    <w:rsid w:val="00457D8C"/>
    <w:rsid w:val="00460358"/>
    <w:rsid w:val="004611B1"/>
    <w:rsid w:val="004617EF"/>
    <w:rsid w:val="00462064"/>
    <w:rsid w:val="00463624"/>
    <w:rsid w:val="004645D6"/>
    <w:rsid w:val="00464BFB"/>
    <w:rsid w:val="004655CA"/>
    <w:rsid w:val="004665A5"/>
    <w:rsid w:val="00466B94"/>
    <w:rsid w:val="004672CA"/>
    <w:rsid w:val="004677B7"/>
    <w:rsid w:val="0047175A"/>
    <w:rsid w:val="00472147"/>
    <w:rsid w:val="00472D61"/>
    <w:rsid w:val="00472E7B"/>
    <w:rsid w:val="004737FF"/>
    <w:rsid w:val="00474D3E"/>
    <w:rsid w:val="00474E4F"/>
    <w:rsid w:val="00475599"/>
    <w:rsid w:val="00475677"/>
    <w:rsid w:val="00476FC4"/>
    <w:rsid w:val="00477AAC"/>
    <w:rsid w:val="0048032D"/>
    <w:rsid w:val="00480893"/>
    <w:rsid w:val="004816D3"/>
    <w:rsid w:val="00481AF9"/>
    <w:rsid w:val="00484176"/>
    <w:rsid w:val="00484272"/>
    <w:rsid w:val="00485D76"/>
    <w:rsid w:val="004862D7"/>
    <w:rsid w:val="00486F3C"/>
    <w:rsid w:val="00487D5E"/>
    <w:rsid w:val="00490B0A"/>
    <w:rsid w:val="00491F68"/>
    <w:rsid w:val="004928AE"/>
    <w:rsid w:val="00493B48"/>
    <w:rsid w:val="00493C1F"/>
    <w:rsid w:val="00493DA7"/>
    <w:rsid w:val="00494046"/>
    <w:rsid w:val="00495253"/>
    <w:rsid w:val="00495381"/>
    <w:rsid w:val="0049651E"/>
    <w:rsid w:val="00496E18"/>
    <w:rsid w:val="004970E9"/>
    <w:rsid w:val="004A1004"/>
    <w:rsid w:val="004A17DD"/>
    <w:rsid w:val="004A212E"/>
    <w:rsid w:val="004A26AF"/>
    <w:rsid w:val="004A2771"/>
    <w:rsid w:val="004A331E"/>
    <w:rsid w:val="004A3329"/>
    <w:rsid w:val="004A3862"/>
    <w:rsid w:val="004A6B05"/>
    <w:rsid w:val="004A6E03"/>
    <w:rsid w:val="004A6FF6"/>
    <w:rsid w:val="004A7F0F"/>
    <w:rsid w:val="004A7FD0"/>
    <w:rsid w:val="004B1881"/>
    <w:rsid w:val="004B2E00"/>
    <w:rsid w:val="004B357E"/>
    <w:rsid w:val="004B3C07"/>
    <w:rsid w:val="004B533E"/>
    <w:rsid w:val="004B5D3D"/>
    <w:rsid w:val="004B5E81"/>
    <w:rsid w:val="004B62C2"/>
    <w:rsid w:val="004B6B21"/>
    <w:rsid w:val="004B7DFC"/>
    <w:rsid w:val="004C07BD"/>
    <w:rsid w:val="004C2B7A"/>
    <w:rsid w:val="004C3A84"/>
    <w:rsid w:val="004C3C07"/>
    <w:rsid w:val="004C4E51"/>
    <w:rsid w:val="004C57AE"/>
    <w:rsid w:val="004C7621"/>
    <w:rsid w:val="004C7C3D"/>
    <w:rsid w:val="004C7D39"/>
    <w:rsid w:val="004C7F08"/>
    <w:rsid w:val="004D0196"/>
    <w:rsid w:val="004D0A3E"/>
    <w:rsid w:val="004D11C4"/>
    <w:rsid w:val="004D12B2"/>
    <w:rsid w:val="004D1577"/>
    <w:rsid w:val="004D1764"/>
    <w:rsid w:val="004D1EC5"/>
    <w:rsid w:val="004D30B8"/>
    <w:rsid w:val="004D4064"/>
    <w:rsid w:val="004D48DB"/>
    <w:rsid w:val="004D511C"/>
    <w:rsid w:val="004D54F0"/>
    <w:rsid w:val="004D633D"/>
    <w:rsid w:val="004D65C0"/>
    <w:rsid w:val="004D72D0"/>
    <w:rsid w:val="004D7A42"/>
    <w:rsid w:val="004E0622"/>
    <w:rsid w:val="004E09E3"/>
    <w:rsid w:val="004E0D7A"/>
    <w:rsid w:val="004E3354"/>
    <w:rsid w:val="004E372F"/>
    <w:rsid w:val="004E39F3"/>
    <w:rsid w:val="004E3FEC"/>
    <w:rsid w:val="004E51DA"/>
    <w:rsid w:val="004E5548"/>
    <w:rsid w:val="004E5ECC"/>
    <w:rsid w:val="004E6708"/>
    <w:rsid w:val="004E6FFB"/>
    <w:rsid w:val="004E7061"/>
    <w:rsid w:val="004E75A9"/>
    <w:rsid w:val="004F16DF"/>
    <w:rsid w:val="004F17A3"/>
    <w:rsid w:val="004F26BB"/>
    <w:rsid w:val="004F291D"/>
    <w:rsid w:val="004F4F47"/>
    <w:rsid w:val="004F50D6"/>
    <w:rsid w:val="004F54F6"/>
    <w:rsid w:val="004F5BF7"/>
    <w:rsid w:val="004F6D52"/>
    <w:rsid w:val="004F7BD2"/>
    <w:rsid w:val="004F7D3B"/>
    <w:rsid w:val="004F7FC5"/>
    <w:rsid w:val="00500396"/>
    <w:rsid w:val="00500434"/>
    <w:rsid w:val="005004A8"/>
    <w:rsid w:val="0050076A"/>
    <w:rsid w:val="005017B3"/>
    <w:rsid w:val="00502093"/>
    <w:rsid w:val="005029E0"/>
    <w:rsid w:val="00502F17"/>
    <w:rsid w:val="00502F1E"/>
    <w:rsid w:val="005061CB"/>
    <w:rsid w:val="005062D2"/>
    <w:rsid w:val="00510573"/>
    <w:rsid w:val="00510C8F"/>
    <w:rsid w:val="005113C6"/>
    <w:rsid w:val="00511449"/>
    <w:rsid w:val="0051181B"/>
    <w:rsid w:val="00511B33"/>
    <w:rsid w:val="00512AAF"/>
    <w:rsid w:val="00512FB7"/>
    <w:rsid w:val="00515306"/>
    <w:rsid w:val="00515318"/>
    <w:rsid w:val="00515488"/>
    <w:rsid w:val="005155D4"/>
    <w:rsid w:val="005211B5"/>
    <w:rsid w:val="0052161D"/>
    <w:rsid w:val="00522CE1"/>
    <w:rsid w:val="00522E89"/>
    <w:rsid w:val="00523C67"/>
    <w:rsid w:val="00524259"/>
    <w:rsid w:val="00524D95"/>
    <w:rsid w:val="00524F1D"/>
    <w:rsid w:val="005273BA"/>
    <w:rsid w:val="00527B83"/>
    <w:rsid w:val="00527DE8"/>
    <w:rsid w:val="00530F89"/>
    <w:rsid w:val="005311AB"/>
    <w:rsid w:val="00531ED1"/>
    <w:rsid w:val="0053258D"/>
    <w:rsid w:val="00532BE0"/>
    <w:rsid w:val="00532C2B"/>
    <w:rsid w:val="0053318C"/>
    <w:rsid w:val="00533529"/>
    <w:rsid w:val="0053361C"/>
    <w:rsid w:val="005338CE"/>
    <w:rsid w:val="005347F8"/>
    <w:rsid w:val="00535C68"/>
    <w:rsid w:val="005364A8"/>
    <w:rsid w:val="0053747B"/>
    <w:rsid w:val="00537D0C"/>
    <w:rsid w:val="005401F5"/>
    <w:rsid w:val="00540F49"/>
    <w:rsid w:val="0054122C"/>
    <w:rsid w:val="00541871"/>
    <w:rsid w:val="00542294"/>
    <w:rsid w:val="00542444"/>
    <w:rsid w:val="00543279"/>
    <w:rsid w:val="00543765"/>
    <w:rsid w:val="005441CF"/>
    <w:rsid w:val="0054492C"/>
    <w:rsid w:val="00544B09"/>
    <w:rsid w:val="005468AC"/>
    <w:rsid w:val="005472A2"/>
    <w:rsid w:val="00547510"/>
    <w:rsid w:val="00547881"/>
    <w:rsid w:val="00550D42"/>
    <w:rsid w:val="0055124D"/>
    <w:rsid w:val="0055139C"/>
    <w:rsid w:val="005518A4"/>
    <w:rsid w:val="00552015"/>
    <w:rsid w:val="005526DD"/>
    <w:rsid w:val="0055277A"/>
    <w:rsid w:val="00553CA7"/>
    <w:rsid w:val="005567B2"/>
    <w:rsid w:val="00556E25"/>
    <w:rsid w:val="00556E62"/>
    <w:rsid w:val="00557528"/>
    <w:rsid w:val="005576C0"/>
    <w:rsid w:val="00557A74"/>
    <w:rsid w:val="00557B96"/>
    <w:rsid w:val="00557C3E"/>
    <w:rsid w:val="00557C70"/>
    <w:rsid w:val="00557E61"/>
    <w:rsid w:val="005607DB"/>
    <w:rsid w:val="00560FE6"/>
    <w:rsid w:val="005612BE"/>
    <w:rsid w:val="00561F77"/>
    <w:rsid w:val="005624AD"/>
    <w:rsid w:val="0056266E"/>
    <w:rsid w:val="005628E6"/>
    <w:rsid w:val="0056292D"/>
    <w:rsid w:val="00562A70"/>
    <w:rsid w:val="00563AB9"/>
    <w:rsid w:val="005642F8"/>
    <w:rsid w:val="00564305"/>
    <w:rsid w:val="00566833"/>
    <w:rsid w:val="00567917"/>
    <w:rsid w:val="005679EB"/>
    <w:rsid w:val="00567CDF"/>
    <w:rsid w:val="00571272"/>
    <w:rsid w:val="00571D30"/>
    <w:rsid w:val="00572254"/>
    <w:rsid w:val="00573A00"/>
    <w:rsid w:val="00573A7B"/>
    <w:rsid w:val="005755DC"/>
    <w:rsid w:val="00575C60"/>
    <w:rsid w:val="00576A9F"/>
    <w:rsid w:val="00576C8C"/>
    <w:rsid w:val="00580D5C"/>
    <w:rsid w:val="00580EF3"/>
    <w:rsid w:val="005816C4"/>
    <w:rsid w:val="00581971"/>
    <w:rsid w:val="00581BB0"/>
    <w:rsid w:val="005836DA"/>
    <w:rsid w:val="00583CC6"/>
    <w:rsid w:val="00583F17"/>
    <w:rsid w:val="00584938"/>
    <w:rsid w:val="00584E24"/>
    <w:rsid w:val="00585999"/>
    <w:rsid w:val="00586FC7"/>
    <w:rsid w:val="0058751A"/>
    <w:rsid w:val="0059075B"/>
    <w:rsid w:val="0059097B"/>
    <w:rsid w:val="00590EBF"/>
    <w:rsid w:val="00591B74"/>
    <w:rsid w:val="00591FD3"/>
    <w:rsid w:val="0059206D"/>
    <w:rsid w:val="0059212D"/>
    <w:rsid w:val="00593B39"/>
    <w:rsid w:val="00594559"/>
    <w:rsid w:val="005966AA"/>
    <w:rsid w:val="00597283"/>
    <w:rsid w:val="00597CC4"/>
    <w:rsid w:val="005A01DC"/>
    <w:rsid w:val="005A0C96"/>
    <w:rsid w:val="005A0D4F"/>
    <w:rsid w:val="005A11E9"/>
    <w:rsid w:val="005A24F4"/>
    <w:rsid w:val="005A4ECB"/>
    <w:rsid w:val="005A5C6D"/>
    <w:rsid w:val="005B06F4"/>
    <w:rsid w:val="005B0771"/>
    <w:rsid w:val="005B1742"/>
    <w:rsid w:val="005B1800"/>
    <w:rsid w:val="005B1FC7"/>
    <w:rsid w:val="005B39E2"/>
    <w:rsid w:val="005B42CA"/>
    <w:rsid w:val="005B47E5"/>
    <w:rsid w:val="005B4B19"/>
    <w:rsid w:val="005B4D81"/>
    <w:rsid w:val="005B5322"/>
    <w:rsid w:val="005B5E79"/>
    <w:rsid w:val="005B62AD"/>
    <w:rsid w:val="005B67E2"/>
    <w:rsid w:val="005C2197"/>
    <w:rsid w:val="005C2695"/>
    <w:rsid w:val="005C2B3F"/>
    <w:rsid w:val="005C3ECE"/>
    <w:rsid w:val="005C49F6"/>
    <w:rsid w:val="005C4C66"/>
    <w:rsid w:val="005C50F2"/>
    <w:rsid w:val="005C5E62"/>
    <w:rsid w:val="005C5F43"/>
    <w:rsid w:val="005C6C3D"/>
    <w:rsid w:val="005C72EE"/>
    <w:rsid w:val="005C7466"/>
    <w:rsid w:val="005C7AC0"/>
    <w:rsid w:val="005C7FB1"/>
    <w:rsid w:val="005D11DC"/>
    <w:rsid w:val="005D2571"/>
    <w:rsid w:val="005D3F31"/>
    <w:rsid w:val="005D51DD"/>
    <w:rsid w:val="005D774A"/>
    <w:rsid w:val="005E002D"/>
    <w:rsid w:val="005E260D"/>
    <w:rsid w:val="005E27A9"/>
    <w:rsid w:val="005E3235"/>
    <w:rsid w:val="005E3E35"/>
    <w:rsid w:val="005E3FCD"/>
    <w:rsid w:val="005E47A8"/>
    <w:rsid w:val="005E5320"/>
    <w:rsid w:val="005E6084"/>
    <w:rsid w:val="005E69CF"/>
    <w:rsid w:val="005E7C82"/>
    <w:rsid w:val="005F17A3"/>
    <w:rsid w:val="005F2633"/>
    <w:rsid w:val="005F4405"/>
    <w:rsid w:val="005F49CF"/>
    <w:rsid w:val="005F5DD9"/>
    <w:rsid w:val="005F5E18"/>
    <w:rsid w:val="005F60FE"/>
    <w:rsid w:val="005F6721"/>
    <w:rsid w:val="005F7490"/>
    <w:rsid w:val="005F7C2E"/>
    <w:rsid w:val="005F7F13"/>
    <w:rsid w:val="00600D9F"/>
    <w:rsid w:val="0060152C"/>
    <w:rsid w:val="00601AA5"/>
    <w:rsid w:val="00602329"/>
    <w:rsid w:val="00602D98"/>
    <w:rsid w:val="00602D9E"/>
    <w:rsid w:val="00604136"/>
    <w:rsid w:val="0060568A"/>
    <w:rsid w:val="006060D9"/>
    <w:rsid w:val="00606316"/>
    <w:rsid w:val="00606554"/>
    <w:rsid w:val="0060700B"/>
    <w:rsid w:val="006101DB"/>
    <w:rsid w:val="00611ED0"/>
    <w:rsid w:val="006131BA"/>
    <w:rsid w:val="006131C4"/>
    <w:rsid w:val="0061340A"/>
    <w:rsid w:val="00613796"/>
    <w:rsid w:val="00613D2B"/>
    <w:rsid w:val="00614A31"/>
    <w:rsid w:val="0061578A"/>
    <w:rsid w:val="00615804"/>
    <w:rsid w:val="00616C9B"/>
    <w:rsid w:val="00616D56"/>
    <w:rsid w:val="00617690"/>
    <w:rsid w:val="006177E7"/>
    <w:rsid w:val="0061782E"/>
    <w:rsid w:val="006200BC"/>
    <w:rsid w:val="00620770"/>
    <w:rsid w:val="006211C2"/>
    <w:rsid w:val="006217FB"/>
    <w:rsid w:val="00622041"/>
    <w:rsid w:val="0062289D"/>
    <w:rsid w:val="00622ADC"/>
    <w:rsid w:val="00622DFC"/>
    <w:rsid w:val="00623008"/>
    <w:rsid w:val="00623998"/>
    <w:rsid w:val="00624A5B"/>
    <w:rsid w:val="00624E06"/>
    <w:rsid w:val="00624FD1"/>
    <w:rsid w:val="006255A5"/>
    <w:rsid w:val="006255B9"/>
    <w:rsid w:val="00625A6C"/>
    <w:rsid w:val="006267ED"/>
    <w:rsid w:val="006270FD"/>
    <w:rsid w:val="00630062"/>
    <w:rsid w:val="0063124B"/>
    <w:rsid w:val="00631AE7"/>
    <w:rsid w:val="00631CCB"/>
    <w:rsid w:val="00631DBA"/>
    <w:rsid w:val="00632826"/>
    <w:rsid w:val="00632AC0"/>
    <w:rsid w:val="00632BB8"/>
    <w:rsid w:val="006340B9"/>
    <w:rsid w:val="0063469F"/>
    <w:rsid w:val="00635524"/>
    <w:rsid w:val="0063778F"/>
    <w:rsid w:val="006406CF"/>
    <w:rsid w:val="00643542"/>
    <w:rsid w:val="00644134"/>
    <w:rsid w:val="006443CF"/>
    <w:rsid w:val="006447E1"/>
    <w:rsid w:val="00645871"/>
    <w:rsid w:val="00645884"/>
    <w:rsid w:val="00646E0B"/>
    <w:rsid w:val="00647029"/>
    <w:rsid w:val="00647425"/>
    <w:rsid w:val="00647D37"/>
    <w:rsid w:val="006503CF"/>
    <w:rsid w:val="00650FCA"/>
    <w:rsid w:val="00652134"/>
    <w:rsid w:val="00652CD2"/>
    <w:rsid w:val="00653313"/>
    <w:rsid w:val="00653807"/>
    <w:rsid w:val="00653C8B"/>
    <w:rsid w:val="0065403B"/>
    <w:rsid w:val="00654C6D"/>
    <w:rsid w:val="00656777"/>
    <w:rsid w:val="00656F0C"/>
    <w:rsid w:val="00660A58"/>
    <w:rsid w:val="00661574"/>
    <w:rsid w:val="006619AA"/>
    <w:rsid w:val="00661A93"/>
    <w:rsid w:val="00661EC7"/>
    <w:rsid w:val="00662233"/>
    <w:rsid w:val="00663858"/>
    <w:rsid w:val="00663C55"/>
    <w:rsid w:val="00666344"/>
    <w:rsid w:val="006672A3"/>
    <w:rsid w:val="00670851"/>
    <w:rsid w:val="00671C4D"/>
    <w:rsid w:val="0067259C"/>
    <w:rsid w:val="006729E0"/>
    <w:rsid w:val="00672C66"/>
    <w:rsid w:val="0067473F"/>
    <w:rsid w:val="00675F1B"/>
    <w:rsid w:val="00675FA3"/>
    <w:rsid w:val="0067621B"/>
    <w:rsid w:val="006768C8"/>
    <w:rsid w:val="00680CA6"/>
    <w:rsid w:val="006820D1"/>
    <w:rsid w:val="0068329E"/>
    <w:rsid w:val="00683C48"/>
    <w:rsid w:val="00683D07"/>
    <w:rsid w:val="00683EFA"/>
    <w:rsid w:val="00684D79"/>
    <w:rsid w:val="00685717"/>
    <w:rsid w:val="00686477"/>
    <w:rsid w:val="006869F4"/>
    <w:rsid w:val="00686D0A"/>
    <w:rsid w:val="0068736D"/>
    <w:rsid w:val="00690151"/>
    <w:rsid w:val="00690409"/>
    <w:rsid w:val="006905AD"/>
    <w:rsid w:val="0069094D"/>
    <w:rsid w:val="00691B2E"/>
    <w:rsid w:val="0069348F"/>
    <w:rsid w:val="00694D8C"/>
    <w:rsid w:val="006957B2"/>
    <w:rsid w:val="00695815"/>
    <w:rsid w:val="0069592E"/>
    <w:rsid w:val="00695EFC"/>
    <w:rsid w:val="00696719"/>
    <w:rsid w:val="0069698D"/>
    <w:rsid w:val="006969DC"/>
    <w:rsid w:val="00696C93"/>
    <w:rsid w:val="006970EC"/>
    <w:rsid w:val="00697E33"/>
    <w:rsid w:val="00697E3B"/>
    <w:rsid w:val="006A0A37"/>
    <w:rsid w:val="006A0FCA"/>
    <w:rsid w:val="006A126E"/>
    <w:rsid w:val="006A25A2"/>
    <w:rsid w:val="006A25C7"/>
    <w:rsid w:val="006A27A1"/>
    <w:rsid w:val="006A2A79"/>
    <w:rsid w:val="006A2E8A"/>
    <w:rsid w:val="006A3155"/>
    <w:rsid w:val="006A37A4"/>
    <w:rsid w:val="006A3F75"/>
    <w:rsid w:val="006A49FD"/>
    <w:rsid w:val="006A532D"/>
    <w:rsid w:val="006A58B5"/>
    <w:rsid w:val="006A6B4C"/>
    <w:rsid w:val="006A7406"/>
    <w:rsid w:val="006A7946"/>
    <w:rsid w:val="006B0D54"/>
    <w:rsid w:val="006B13FB"/>
    <w:rsid w:val="006B1757"/>
    <w:rsid w:val="006B25EE"/>
    <w:rsid w:val="006B2C62"/>
    <w:rsid w:val="006B324D"/>
    <w:rsid w:val="006B4030"/>
    <w:rsid w:val="006B4382"/>
    <w:rsid w:val="006B52A9"/>
    <w:rsid w:val="006B5B23"/>
    <w:rsid w:val="006B699A"/>
    <w:rsid w:val="006B74BC"/>
    <w:rsid w:val="006B78DE"/>
    <w:rsid w:val="006C0D0F"/>
    <w:rsid w:val="006C1B92"/>
    <w:rsid w:val="006C481E"/>
    <w:rsid w:val="006C5467"/>
    <w:rsid w:val="006C564A"/>
    <w:rsid w:val="006C570A"/>
    <w:rsid w:val="006C5ED6"/>
    <w:rsid w:val="006C610E"/>
    <w:rsid w:val="006C7591"/>
    <w:rsid w:val="006D055A"/>
    <w:rsid w:val="006D0615"/>
    <w:rsid w:val="006D07D0"/>
    <w:rsid w:val="006D0E2E"/>
    <w:rsid w:val="006D1B93"/>
    <w:rsid w:val="006D1EAD"/>
    <w:rsid w:val="006D1F65"/>
    <w:rsid w:val="006D3339"/>
    <w:rsid w:val="006D38DC"/>
    <w:rsid w:val="006D4122"/>
    <w:rsid w:val="006D5092"/>
    <w:rsid w:val="006D5198"/>
    <w:rsid w:val="006D5757"/>
    <w:rsid w:val="006D5C64"/>
    <w:rsid w:val="006D6144"/>
    <w:rsid w:val="006D7140"/>
    <w:rsid w:val="006E08B3"/>
    <w:rsid w:val="006E1C92"/>
    <w:rsid w:val="006E1D58"/>
    <w:rsid w:val="006E212D"/>
    <w:rsid w:val="006E2218"/>
    <w:rsid w:val="006E2652"/>
    <w:rsid w:val="006E272C"/>
    <w:rsid w:val="006E3C0C"/>
    <w:rsid w:val="006E3FEC"/>
    <w:rsid w:val="006E44B2"/>
    <w:rsid w:val="006E51D3"/>
    <w:rsid w:val="006E5563"/>
    <w:rsid w:val="006E5C60"/>
    <w:rsid w:val="006E5DE9"/>
    <w:rsid w:val="006E5DF6"/>
    <w:rsid w:val="006E610B"/>
    <w:rsid w:val="006E68AD"/>
    <w:rsid w:val="006E6DE3"/>
    <w:rsid w:val="006E725B"/>
    <w:rsid w:val="006E742E"/>
    <w:rsid w:val="006E7470"/>
    <w:rsid w:val="006E77D6"/>
    <w:rsid w:val="006E7B8A"/>
    <w:rsid w:val="006E7F58"/>
    <w:rsid w:val="006F0357"/>
    <w:rsid w:val="006F079C"/>
    <w:rsid w:val="006F3F0A"/>
    <w:rsid w:val="006F74C1"/>
    <w:rsid w:val="006F790C"/>
    <w:rsid w:val="00700079"/>
    <w:rsid w:val="00700D95"/>
    <w:rsid w:val="00700EFC"/>
    <w:rsid w:val="00702659"/>
    <w:rsid w:val="00702C58"/>
    <w:rsid w:val="007035A3"/>
    <w:rsid w:val="00703950"/>
    <w:rsid w:val="007042B9"/>
    <w:rsid w:val="00704DE3"/>
    <w:rsid w:val="007059D8"/>
    <w:rsid w:val="00705F43"/>
    <w:rsid w:val="00706EAF"/>
    <w:rsid w:val="00707493"/>
    <w:rsid w:val="00707F63"/>
    <w:rsid w:val="00710903"/>
    <w:rsid w:val="00710BF3"/>
    <w:rsid w:val="007115F4"/>
    <w:rsid w:val="0071251E"/>
    <w:rsid w:val="00712661"/>
    <w:rsid w:val="00712827"/>
    <w:rsid w:val="00712BFD"/>
    <w:rsid w:val="007148E7"/>
    <w:rsid w:val="00714904"/>
    <w:rsid w:val="00716990"/>
    <w:rsid w:val="007171D4"/>
    <w:rsid w:val="00717431"/>
    <w:rsid w:val="00720484"/>
    <w:rsid w:val="00720947"/>
    <w:rsid w:val="00720F6A"/>
    <w:rsid w:val="007220C7"/>
    <w:rsid w:val="00722962"/>
    <w:rsid w:val="00722F3C"/>
    <w:rsid w:val="00722F6F"/>
    <w:rsid w:val="00724964"/>
    <w:rsid w:val="00724E53"/>
    <w:rsid w:val="00724F88"/>
    <w:rsid w:val="00726E31"/>
    <w:rsid w:val="00726F61"/>
    <w:rsid w:val="007271EA"/>
    <w:rsid w:val="007300DB"/>
    <w:rsid w:val="00730366"/>
    <w:rsid w:val="00730A81"/>
    <w:rsid w:val="007313F9"/>
    <w:rsid w:val="0073191D"/>
    <w:rsid w:val="00732FA0"/>
    <w:rsid w:val="00733834"/>
    <w:rsid w:val="00733BF0"/>
    <w:rsid w:val="00733FEF"/>
    <w:rsid w:val="007347B9"/>
    <w:rsid w:val="00734A8E"/>
    <w:rsid w:val="00734F87"/>
    <w:rsid w:val="00735715"/>
    <w:rsid w:val="00736094"/>
    <w:rsid w:val="007367DE"/>
    <w:rsid w:val="00736A32"/>
    <w:rsid w:val="00737C5C"/>
    <w:rsid w:val="007414BF"/>
    <w:rsid w:val="00741DE5"/>
    <w:rsid w:val="00741F1B"/>
    <w:rsid w:val="00742475"/>
    <w:rsid w:val="00742DEC"/>
    <w:rsid w:val="00743924"/>
    <w:rsid w:val="00743B95"/>
    <w:rsid w:val="00744332"/>
    <w:rsid w:val="00744772"/>
    <w:rsid w:val="00744AB6"/>
    <w:rsid w:val="007451B5"/>
    <w:rsid w:val="00746486"/>
    <w:rsid w:val="0074697D"/>
    <w:rsid w:val="007469C7"/>
    <w:rsid w:val="00746E30"/>
    <w:rsid w:val="00747317"/>
    <w:rsid w:val="007521DD"/>
    <w:rsid w:val="007532BD"/>
    <w:rsid w:val="0075437B"/>
    <w:rsid w:val="00754675"/>
    <w:rsid w:val="00754681"/>
    <w:rsid w:val="00754D14"/>
    <w:rsid w:val="00755E14"/>
    <w:rsid w:val="00755F5E"/>
    <w:rsid w:val="00756053"/>
    <w:rsid w:val="00757ADE"/>
    <w:rsid w:val="00757BB3"/>
    <w:rsid w:val="00760352"/>
    <w:rsid w:val="007606A9"/>
    <w:rsid w:val="00760831"/>
    <w:rsid w:val="007613A2"/>
    <w:rsid w:val="0076199E"/>
    <w:rsid w:val="00761AB8"/>
    <w:rsid w:val="00762A0D"/>
    <w:rsid w:val="00763187"/>
    <w:rsid w:val="00763297"/>
    <w:rsid w:val="007632D6"/>
    <w:rsid w:val="007637DB"/>
    <w:rsid w:val="00764647"/>
    <w:rsid w:val="00765BFE"/>
    <w:rsid w:val="007667CD"/>
    <w:rsid w:val="00766C46"/>
    <w:rsid w:val="007679C1"/>
    <w:rsid w:val="00767C3C"/>
    <w:rsid w:val="00767C8B"/>
    <w:rsid w:val="00767F5C"/>
    <w:rsid w:val="007700E5"/>
    <w:rsid w:val="007707D1"/>
    <w:rsid w:val="00770D89"/>
    <w:rsid w:val="007712D2"/>
    <w:rsid w:val="00771944"/>
    <w:rsid w:val="00772E50"/>
    <w:rsid w:val="007731A3"/>
    <w:rsid w:val="007740A6"/>
    <w:rsid w:val="007758DF"/>
    <w:rsid w:val="00775DC1"/>
    <w:rsid w:val="00776611"/>
    <w:rsid w:val="00776864"/>
    <w:rsid w:val="00776D6F"/>
    <w:rsid w:val="00777050"/>
    <w:rsid w:val="007822D6"/>
    <w:rsid w:val="0078292B"/>
    <w:rsid w:val="007829CA"/>
    <w:rsid w:val="007830AE"/>
    <w:rsid w:val="00783FBA"/>
    <w:rsid w:val="00784372"/>
    <w:rsid w:val="00784963"/>
    <w:rsid w:val="0078515D"/>
    <w:rsid w:val="00786547"/>
    <w:rsid w:val="00786DAB"/>
    <w:rsid w:val="00787E2A"/>
    <w:rsid w:val="007917A0"/>
    <w:rsid w:val="0079265E"/>
    <w:rsid w:val="00793962"/>
    <w:rsid w:val="0079415D"/>
    <w:rsid w:val="00794970"/>
    <w:rsid w:val="00794BB9"/>
    <w:rsid w:val="00795583"/>
    <w:rsid w:val="00795600"/>
    <w:rsid w:val="00797674"/>
    <w:rsid w:val="00797AA8"/>
    <w:rsid w:val="007A03C1"/>
    <w:rsid w:val="007A1412"/>
    <w:rsid w:val="007A1DA4"/>
    <w:rsid w:val="007A1FCB"/>
    <w:rsid w:val="007A34E7"/>
    <w:rsid w:val="007A375B"/>
    <w:rsid w:val="007A3F27"/>
    <w:rsid w:val="007A5700"/>
    <w:rsid w:val="007A5AF6"/>
    <w:rsid w:val="007A629E"/>
    <w:rsid w:val="007A7555"/>
    <w:rsid w:val="007A7C7C"/>
    <w:rsid w:val="007B0371"/>
    <w:rsid w:val="007B0556"/>
    <w:rsid w:val="007B152E"/>
    <w:rsid w:val="007B19FA"/>
    <w:rsid w:val="007B2005"/>
    <w:rsid w:val="007B24BD"/>
    <w:rsid w:val="007B4C02"/>
    <w:rsid w:val="007B6521"/>
    <w:rsid w:val="007B6C6A"/>
    <w:rsid w:val="007B75D4"/>
    <w:rsid w:val="007C0190"/>
    <w:rsid w:val="007C09F8"/>
    <w:rsid w:val="007C1ABA"/>
    <w:rsid w:val="007C2D32"/>
    <w:rsid w:val="007C40DF"/>
    <w:rsid w:val="007C5EFC"/>
    <w:rsid w:val="007C5F65"/>
    <w:rsid w:val="007D1021"/>
    <w:rsid w:val="007D1C1E"/>
    <w:rsid w:val="007D2458"/>
    <w:rsid w:val="007D253E"/>
    <w:rsid w:val="007D263C"/>
    <w:rsid w:val="007D4C31"/>
    <w:rsid w:val="007D4D4E"/>
    <w:rsid w:val="007D5869"/>
    <w:rsid w:val="007D6422"/>
    <w:rsid w:val="007D65E3"/>
    <w:rsid w:val="007D68EE"/>
    <w:rsid w:val="007D697B"/>
    <w:rsid w:val="007D70CB"/>
    <w:rsid w:val="007D7F9C"/>
    <w:rsid w:val="007E094B"/>
    <w:rsid w:val="007E1A81"/>
    <w:rsid w:val="007E252A"/>
    <w:rsid w:val="007E2B28"/>
    <w:rsid w:val="007E44DC"/>
    <w:rsid w:val="007E4A8C"/>
    <w:rsid w:val="007E4DAA"/>
    <w:rsid w:val="007E5317"/>
    <w:rsid w:val="007E5812"/>
    <w:rsid w:val="007E652A"/>
    <w:rsid w:val="007F06CC"/>
    <w:rsid w:val="007F08E7"/>
    <w:rsid w:val="007F08F5"/>
    <w:rsid w:val="007F0DC4"/>
    <w:rsid w:val="007F1BC1"/>
    <w:rsid w:val="007F242D"/>
    <w:rsid w:val="007F2948"/>
    <w:rsid w:val="007F2D64"/>
    <w:rsid w:val="007F3286"/>
    <w:rsid w:val="007F4FE7"/>
    <w:rsid w:val="007F513E"/>
    <w:rsid w:val="007F54E5"/>
    <w:rsid w:val="007F6124"/>
    <w:rsid w:val="007F61A9"/>
    <w:rsid w:val="007F6B70"/>
    <w:rsid w:val="007F7431"/>
    <w:rsid w:val="007F7A2E"/>
    <w:rsid w:val="00801A79"/>
    <w:rsid w:val="008026DD"/>
    <w:rsid w:val="008028F7"/>
    <w:rsid w:val="0080459C"/>
    <w:rsid w:val="00805C5F"/>
    <w:rsid w:val="0080617D"/>
    <w:rsid w:val="0080666A"/>
    <w:rsid w:val="008066B2"/>
    <w:rsid w:val="00806748"/>
    <w:rsid w:val="00806CE8"/>
    <w:rsid w:val="00810774"/>
    <w:rsid w:val="00811313"/>
    <w:rsid w:val="008115DD"/>
    <w:rsid w:val="00811A8C"/>
    <w:rsid w:val="00811F74"/>
    <w:rsid w:val="008133A3"/>
    <w:rsid w:val="008136F8"/>
    <w:rsid w:val="008139C7"/>
    <w:rsid w:val="00813FA6"/>
    <w:rsid w:val="00814351"/>
    <w:rsid w:val="00814BD1"/>
    <w:rsid w:val="00814DE0"/>
    <w:rsid w:val="00815D42"/>
    <w:rsid w:val="008175CF"/>
    <w:rsid w:val="008213DC"/>
    <w:rsid w:val="00822738"/>
    <w:rsid w:val="00824580"/>
    <w:rsid w:val="00825E65"/>
    <w:rsid w:val="00827F85"/>
    <w:rsid w:val="0083033E"/>
    <w:rsid w:val="00830AEC"/>
    <w:rsid w:val="008317A5"/>
    <w:rsid w:val="00831A54"/>
    <w:rsid w:val="00831CD2"/>
    <w:rsid w:val="00832082"/>
    <w:rsid w:val="008322FD"/>
    <w:rsid w:val="00832438"/>
    <w:rsid w:val="0083481C"/>
    <w:rsid w:val="0083536C"/>
    <w:rsid w:val="00835F31"/>
    <w:rsid w:val="008377D8"/>
    <w:rsid w:val="00837B1B"/>
    <w:rsid w:val="0084010B"/>
    <w:rsid w:val="008411B3"/>
    <w:rsid w:val="008415F4"/>
    <w:rsid w:val="00841670"/>
    <w:rsid w:val="008419A6"/>
    <w:rsid w:val="008424DD"/>
    <w:rsid w:val="0084293A"/>
    <w:rsid w:val="00843398"/>
    <w:rsid w:val="0084445C"/>
    <w:rsid w:val="00844852"/>
    <w:rsid w:val="0084598A"/>
    <w:rsid w:val="00845D1E"/>
    <w:rsid w:val="00846AF6"/>
    <w:rsid w:val="00847B80"/>
    <w:rsid w:val="00847F9E"/>
    <w:rsid w:val="00850277"/>
    <w:rsid w:val="00850B10"/>
    <w:rsid w:val="00851A1E"/>
    <w:rsid w:val="00851E74"/>
    <w:rsid w:val="0085242F"/>
    <w:rsid w:val="00852C99"/>
    <w:rsid w:val="00852E28"/>
    <w:rsid w:val="00853D0C"/>
    <w:rsid w:val="008543D2"/>
    <w:rsid w:val="0085472E"/>
    <w:rsid w:val="008547AE"/>
    <w:rsid w:val="00854DC6"/>
    <w:rsid w:val="00854EAF"/>
    <w:rsid w:val="0085522F"/>
    <w:rsid w:val="00855804"/>
    <w:rsid w:val="008563AE"/>
    <w:rsid w:val="008568CF"/>
    <w:rsid w:val="00857431"/>
    <w:rsid w:val="0085784B"/>
    <w:rsid w:val="00857C9D"/>
    <w:rsid w:val="00857FD1"/>
    <w:rsid w:val="0086000F"/>
    <w:rsid w:val="00860C8D"/>
    <w:rsid w:val="0086127B"/>
    <w:rsid w:val="008644A5"/>
    <w:rsid w:val="00864998"/>
    <w:rsid w:val="00864E8F"/>
    <w:rsid w:val="00865020"/>
    <w:rsid w:val="00865341"/>
    <w:rsid w:val="0086630E"/>
    <w:rsid w:val="00866BFB"/>
    <w:rsid w:val="0087063B"/>
    <w:rsid w:val="00870F54"/>
    <w:rsid w:val="00871791"/>
    <w:rsid w:val="00871FB8"/>
    <w:rsid w:val="0087269B"/>
    <w:rsid w:val="008732EE"/>
    <w:rsid w:val="00873CE0"/>
    <w:rsid w:val="00874643"/>
    <w:rsid w:val="0087528D"/>
    <w:rsid w:val="00875981"/>
    <w:rsid w:val="00875BE6"/>
    <w:rsid w:val="008764C4"/>
    <w:rsid w:val="00876782"/>
    <w:rsid w:val="0087710E"/>
    <w:rsid w:val="008804DA"/>
    <w:rsid w:val="0088129D"/>
    <w:rsid w:val="00881D92"/>
    <w:rsid w:val="00881F0B"/>
    <w:rsid w:val="00882193"/>
    <w:rsid w:val="008833DB"/>
    <w:rsid w:val="00883790"/>
    <w:rsid w:val="00883A16"/>
    <w:rsid w:val="008840D7"/>
    <w:rsid w:val="00884665"/>
    <w:rsid w:val="0088498E"/>
    <w:rsid w:val="008856C4"/>
    <w:rsid w:val="00886543"/>
    <w:rsid w:val="00886A59"/>
    <w:rsid w:val="00890B82"/>
    <w:rsid w:val="0089112E"/>
    <w:rsid w:val="00891FA2"/>
    <w:rsid w:val="00892412"/>
    <w:rsid w:val="00893FDD"/>
    <w:rsid w:val="0089475E"/>
    <w:rsid w:val="00894E67"/>
    <w:rsid w:val="008952E4"/>
    <w:rsid w:val="008956FE"/>
    <w:rsid w:val="00895D4D"/>
    <w:rsid w:val="00896185"/>
    <w:rsid w:val="00896719"/>
    <w:rsid w:val="008975DE"/>
    <w:rsid w:val="00897BAB"/>
    <w:rsid w:val="008A0012"/>
    <w:rsid w:val="008A0663"/>
    <w:rsid w:val="008A12F5"/>
    <w:rsid w:val="008A2075"/>
    <w:rsid w:val="008A24C5"/>
    <w:rsid w:val="008A24E1"/>
    <w:rsid w:val="008A2A4E"/>
    <w:rsid w:val="008A2D3F"/>
    <w:rsid w:val="008A402C"/>
    <w:rsid w:val="008A40ED"/>
    <w:rsid w:val="008A491B"/>
    <w:rsid w:val="008A5286"/>
    <w:rsid w:val="008A656B"/>
    <w:rsid w:val="008A65A2"/>
    <w:rsid w:val="008B049E"/>
    <w:rsid w:val="008B0524"/>
    <w:rsid w:val="008B073C"/>
    <w:rsid w:val="008B081B"/>
    <w:rsid w:val="008B0A98"/>
    <w:rsid w:val="008B201F"/>
    <w:rsid w:val="008B32F2"/>
    <w:rsid w:val="008B3397"/>
    <w:rsid w:val="008B4CEA"/>
    <w:rsid w:val="008B5D0A"/>
    <w:rsid w:val="008B5E4C"/>
    <w:rsid w:val="008B6B91"/>
    <w:rsid w:val="008B771D"/>
    <w:rsid w:val="008C05C5"/>
    <w:rsid w:val="008C1DDF"/>
    <w:rsid w:val="008C2047"/>
    <w:rsid w:val="008C21BA"/>
    <w:rsid w:val="008C2297"/>
    <w:rsid w:val="008C3804"/>
    <w:rsid w:val="008C432F"/>
    <w:rsid w:val="008C51F3"/>
    <w:rsid w:val="008C53B3"/>
    <w:rsid w:val="008C56BF"/>
    <w:rsid w:val="008C7492"/>
    <w:rsid w:val="008C7CA4"/>
    <w:rsid w:val="008D0625"/>
    <w:rsid w:val="008D0728"/>
    <w:rsid w:val="008D09A7"/>
    <w:rsid w:val="008D105D"/>
    <w:rsid w:val="008D1181"/>
    <w:rsid w:val="008D138B"/>
    <w:rsid w:val="008D13B5"/>
    <w:rsid w:val="008D1D9C"/>
    <w:rsid w:val="008D1DB3"/>
    <w:rsid w:val="008D22F1"/>
    <w:rsid w:val="008D32DE"/>
    <w:rsid w:val="008D4544"/>
    <w:rsid w:val="008D4D8D"/>
    <w:rsid w:val="008D53C4"/>
    <w:rsid w:val="008D58F2"/>
    <w:rsid w:val="008D63EF"/>
    <w:rsid w:val="008D74A7"/>
    <w:rsid w:val="008D7614"/>
    <w:rsid w:val="008E0143"/>
    <w:rsid w:val="008E1A67"/>
    <w:rsid w:val="008E22A0"/>
    <w:rsid w:val="008E267D"/>
    <w:rsid w:val="008E27E6"/>
    <w:rsid w:val="008E2A8D"/>
    <w:rsid w:val="008E2F0F"/>
    <w:rsid w:val="008E31CC"/>
    <w:rsid w:val="008E400D"/>
    <w:rsid w:val="008E530F"/>
    <w:rsid w:val="008E6553"/>
    <w:rsid w:val="008E6731"/>
    <w:rsid w:val="008E6A9B"/>
    <w:rsid w:val="008E6EF9"/>
    <w:rsid w:val="008E6FF0"/>
    <w:rsid w:val="008E76DC"/>
    <w:rsid w:val="008E792D"/>
    <w:rsid w:val="008E7ED3"/>
    <w:rsid w:val="008F0581"/>
    <w:rsid w:val="008F0EC1"/>
    <w:rsid w:val="008F1E6A"/>
    <w:rsid w:val="008F27E1"/>
    <w:rsid w:val="008F2E38"/>
    <w:rsid w:val="008F3B02"/>
    <w:rsid w:val="008F51DD"/>
    <w:rsid w:val="008F6530"/>
    <w:rsid w:val="008F6C1F"/>
    <w:rsid w:val="008F760B"/>
    <w:rsid w:val="008F7844"/>
    <w:rsid w:val="00900D26"/>
    <w:rsid w:val="00901318"/>
    <w:rsid w:val="00901C33"/>
    <w:rsid w:val="00901FCA"/>
    <w:rsid w:val="00902282"/>
    <w:rsid w:val="0090296F"/>
    <w:rsid w:val="00903778"/>
    <w:rsid w:val="00903960"/>
    <w:rsid w:val="009040B5"/>
    <w:rsid w:val="00904D6A"/>
    <w:rsid w:val="00904F73"/>
    <w:rsid w:val="0090564D"/>
    <w:rsid w:val="0090598F"/>
    <w:rsid w:val="0090604E"/>
    <w:rsid w:val="00907829"/>
    <w:rsid w:val="00907C8A"/>
    <w:rsid w:val="00910B7E"/>
    <w:rsid w:val="00910D86"/>
    <w:rsid w:val="00910E2E"/>
    <w:rsid w:val="009112BA"/>
    <w:rsid w:val="009119C3"/>
    <w:rsid w:val="009119D8"/>
    <w:rsid w:val="00911F23"/>
    <w:rsid w:val="00912789"/>
    <w:rsid w:val="00912D22"/>
    <w:rsid w:val="00912EDE"/>
    <w:rsid w:val="009147D9"/>
    <w:rsid w:val="0091485E"/>
    <w:rsid w:val="0091486B"/>
    <w:rsid w:val="00915B64"/>
    <w:rsid w:val="00915D5C"/>
    <w:rsid w:val="00915D7E"/>
    <w:rsid w:val="009163DE"/>
    <w:rsid w:val="009163EE"/>
    <w:rsid w:val="00916418"/>
    <w:rsid w:val="00916E57"/>
    <w:rsid w:val="00921864"/>
    <w:rsid w:val="00922217"/>
    <w:rsid w:val="009227E0"/>
    <w:rsid w:val="009228B7"/>
    <w:rsid w:val="00922A7B"/>
    <w:rsid w:val="00924DA6"/>
    <w:rsid w:val="009256C1"/>
    <w:rsid w:val="0092596C"/>
    <w:rsid w:val="00925BDD"/>
    <w:rsid w:val="0092689F"/>
    <w:rsid w:val="0092722C"/>
    <w:rsid w:val="00927E3F"/>
    <w:rsid w:val="009301DF"/>
    <w:rsid w:val="0093137F"/>
    <w:rsid w:val="00931A9D"/>
    <w:rsid w:val="00932D75"/>
    <w:rsid w:val="00933792"/>
    <w:rsid w:val="009343A6"/>
    <w:rsid w:val="009350AA"/>
    <w:rsid w:val="00935339"/>
    <w:rsid w:val="00940061"/>
    <w:rsid w:val="009412AF"/>
    <w:rsid w:val="0094162C"/>
    <w:rsid w:val="00941BE3"/>
    <w:rsid w:val="009425F2"/>
    <w:rsid w:val="009430A7"/>
    <w:rsid w:val="009432A9"/>
    <w:rsid w:val="009434E6"/>
    <w:rsid w:val="00944DF3"/>
    <w:rsid w:val="00945DB2"/>
    <w:rsid w:val="0094645F"/>
    <w:rsid w:val="0094653D"/>
    <w:rsid w:val="009470CD"/>
    <w:rsid w:val="00947161"/>
    <w:rsid w:val="0094752A"/>
    <w:rsid w:val="00947897"/>
    <w:rsid w:val="00947A69"/>
    <w:rsid w:val="00947C17"/>
    <w:rsid w:val="00947CC0"/>
    <w:rsid w:val="0095063C"/>
    <w:rsid w:val="00950923"/>
    <w:rsid w:val="00950A2D"/>
    <w:rsid w:val="00951DC9"/>
    <w:rsid w:val="009527A8"/>
    <w:rsid w:val="0095380B"/>
    <w:rsid w:val="00954E4D"/>
    <w:rsid w:val="00954FED"/>
    <w:rsid w:val="00955657"/>
    <w:rsid w:val="009561BF"/>
    <w:rsid w:val="009562B7"/>
    <w:rsid w:val="009574D3"/>
    <w:rsid w:val="00960B9C"/>
    <w:rsid w:val="00960DC7"/>
    <w:rsid w:val="00962753"/>
    <w:rsid w:val="00962D6E"/>
    <w:rsid w:val="00963BEE"/>
    <w:rsid w:val="009645BE"/>
    <w:rsid w:val="00965D9D"/>
    <w:rsid w:val="00966924"/>
    <w:rsid w:val="00966D35"/>
    <w:rsid w:val="009674E5"/>
    <w:rsid w:val="00970779"/>
    <w:rsid w:val="00970946"/>
    <w:rsid w:val="009738E0"/>
    <w:rsid w:val="00973CD4"/>
    <w:rsid w:val="00974850"/>
    <w:rsid w:val="00974D1F"/>
    <w:rsid w:val="0097526B"/>
    <w:rsid w:val="0097526F"/>
    <w:rsid w:val="0097586B"/>
    <w:rsid w:val="00975BFE"/>
    <w:rsid w:val="009765F7"/>
    <w:rsid w:val="00976962"/>
    <w:rsid w:val="00976D08"/>
    <w:rsid w:val="00976EEC"/>
    <w:rsid w:val="009771F1"/>
    <w:rsid w:val="00977D21"/>
    <w:rsid w:val="00977EED"/>
    <w:rsid w:val="009808CD"/>
    <w:rsid w:val="009824C6"/>
    <w:rsid w:val="00982784"/>
    <w:rsid w:val="009829FC"/>
    <w:rsid w:val="00983083"/>
    <w:rsid w:val="00983FB4"/>
    <w:rsid w:val="00984575"/>
    <w:rsid w:val="0098487C"/>
    <w:rsid w:val="00985400"/>
    <w:rsid w:val="00985D6D"/>
    <w:rsid w:val="00986223"/>
    <w:rsid w:val="0098694C"/>
    <w:rsid w:val="00986BCA"/>
    <w:rsid w:val="00987766"/>
    <w:rsid w:val="0098785E"/>
    <w:rsid w:val="009902A2"/>
    <w:rsid w:val="009906DC"/>
    <w:rsid w:val="00990DB5"/>
    <w:rsid w:val="0099307E"/>
    <w:rsid w:val="00993CA2"/>
    <w:rsid w:val="0099448D"/>
    <w:rsid w:val="009945BC"/>
    <w:rsid w:val="009949D4"/>
    <w:rsid w:val="00994D97"/>
    <w:rsid w:val="00994ED7"/>
    <w:rsid w:val="009955BD"/>
    <w:rsid w:val="0099565D"/>
    <w:rsid w:val="00995BC8"/>
    <w:rsid w:val="00995BC9"/>
    <w:rsid w:val="00995E3E"/>
    <w:rsid w:val="00996218"/>
    <w:rsid w:val="009962FA"/>
    <w:rsid w:val="009972BC"/>
    <w:rsid w:val="00997774"/>
    <w:rsid w:val="00997976"/>
    <w:rsid w:val="00997B8D"/>
    <w:rsid w:val="009A01B3"/>
    <w:rsid w:val="009A0218"/>
    <w:rsid w:val="009A0484"/>
    <w:rsid w:val="009A07F7"/>
    <w:rsid w:val="009A0AF5"/>
    <w:rsid w:val="009A2C75"/>
    <w:rsid w:val="009A39CB"/>
    <w:rsid w:val="009A5A00"/>
    <w:rsid w:val="009A6342"/>
    <w:rsid w:val="009A637F"/>
    <w:rsid w:val="009A6B8E"/>
    <w:rsid w:val="009A766A"/>
    <w:rsid w:val="009B01CC"/>
    <w:rsid w:val="009B10A8"/>
    <w:rsid w:val="009B1511"/>
    <w:rsid w:val="009B1D9C"/>
    <w:rsid w:val="009B45A1"/>
    <w:rsid w:val="009B5409"/>
    <w:rsid w:val="009B5CD4"/>
    <w:rsid w:val="009B5E12"/>
    <w:rsid w:val="009B5F25"/>
    <w:rsid w:val="009B6547"/>
    <w:rsid w:val="009B69F2"/>
    <w:rsid w:val="009C12B0"/>
    <w:rsid w:val="009C16D5"/>
    <w:rsid w:val="009C1C78"/>
    <w:rsid w:val="009C1DD7"/>
    <w:rsid w:val="009C1E0A"/>
    <w:rsid w:val="009C1F82"/>
    <w:rsid w:val="009C33A2"/>
    <w:rsid w:val="009C365E"/>
    <w:rsid w:val="009C44EA"/>
    <w:rsid w:val="009C62D7"/>
    <w:rsid w:val="009C6480"/>
    <w:rsid w:val="009C6F10"/>
    <w:rsid w:val="009C75F7"/>
    <w:rsid w:val="009C7DC7"/>
    <w:rsid w:val="009D0207"/>
    <w:rsid w:val="009D247E"/>
    <w:rsid w:val="009D36C9"/>
    <w:rsid w:val="009D3700"/>
    <w:rsid w:val="009D3E25"/>
    <w:rsid w:val="009D3FC2"/>
    <w:rsid w:val="009D4AA9"/>
    <w:rsid w:val="009D4FD7"/>
    <w:rsid w:val="009D55C8"/>
    <w:rsid w:val="009D61F0"/>
    <w:rsid w:val="009D645F"/>
    <w:rsid w:val="009D72A5"/>
    <w:rsid w:val="009D7964"/>
    <w:rsid w:val="009D7965"/>
    <w:rsid w:val="009D79A3"/>
    <w:rsid w:val="009E01C6"/>
    <w:rsid w:val="009E139D"/>
    <w:rsid w:val="009E2DC8"/>
    <w:rsid w:val="009E3DFE"/>
    <w:rsid w:val="009E3F6D"/>
    <w:rsid w:val="009E4A34"/>
    <w:rsid w:val="009E5057"/>
    <w:rsid w:val="009E523A"/>
    <w:rsid w:val="009E5655"/>
    <w:rsid w:val="009E6F07"/>
    <w:rsid w:val="009E715F"/>
    <w:rsid w:val="009E7512"/>
    <w:rsid w:val="009F031F"/>
    <w:rsid w:val="009F0ED2"/>
    <w:rsid w:val="009F121D"/>
    <w:rsid w:val="009F255E"/>
    <w:rsid w:val="009F26C8"/>
    <w:rsid w:val="009F2E0B"/>
    <w:rsid w:val="009F3342"/>
    <w:rsid w:val="009F39AE"/>
    <w:rsid w:val="009F4292"/>
    <w:rsid w:val="009F4AB0"/>
    <w:rsid w:val="009F5CC5"/>
    <w:rsid w:val="009F5EB6"/>
    <w:rsid w:val="009F62C6"/>
    <w:rsid w:val="009F6DF9"/>
    <w:rsid w:val="009F78F1"/>
    <w:rsid w:val="009F7C6B"/>
    <w:rsid w:val="00A00585"/>
    <w:rsid w:val="00A00AE2"/>
    <w:rsid w:val="00A0136C"/>
    <w:rsid w:val="00A01C5E"/>
    <w:rsid w:val="00A01E05"/>
    <w:rsid w:val="00A02F95"/>
    <w:rsid w:val="00A02FD2"/>
    <w:rsid w:val="00A03DA2"/>
    <w:rsid w:val="00A04982"/>
    <w:rsid w:val="00A055E3"/>
    <w:rsid w:val="00A055F8"/>
    <w:rsid w:val="00A05AEE"/>
    <w:rsid w:val="00A05D5F"/>
    <w:rsid w:val="00A07BC2"/>
    <w:rsid w:val="00A106A8"/>
    <w:rsid w:val="00A10FAD"/>
    <w:rsid w:val="00A113E4"/>
    <w:rsid w:val="00A125CD"/>
    <w:rsid w:val="00A1289A"/>
    <w:rsid w:val="00A13195"/>
    <w:rsid w:val="00A13219"/>
    <w:rsid w:val="00A1347E"/>
    <w:rsid w:val="00A13502"/>
    <w:rsid w:val="00A13A18"/>
    <w:rsid w:val="00A14F40"/>
    <w:rsid w:val="00A15381"/>
    <w:rsid w:val="00A159AB"/>
    <w:rsid w:val="00A16302"/>
    <w:rsid w:val="00A1751E"/>
    <w:rsid w:val="00A202F0"/>
    <w:rsid w:val="00A20B05"/>
    <w:rsid w:val="00A20D83"/>
    <w:rsid w:val="00A21C29"/>
    <w:rsid w:val="00A21DE9"/>
    <w:rsid w:val="00A224E7"/>
    <w:rsid w:val="00A237B6"/>
    <w:rsid w:val="00A23A87"/>
    <w:rsid w:val="00A24F68"/>
    <w:rsid w:val="00A26E50"/>
    <w:rsid w:val="00A30B63"/>
    <w:rsid w:val="00A30FED"/>
    <w:rsid w:val="00A31D55"/>
    <w:rsid w:val="00A3207B"/>
    <w:rsid w:val="00A329C9"/>
    <w:rsid w:val="00A33954"/>
    <w:rsid w:val="00A33C3C"/>
    <w:rsid w:val="00A34D3F"/>
    <w:rsid w:val="00A35930"/>
    <w:rsid w:val="00A35A58"/>
    <w:rsid w:val="00A35DC9"/>
    <w:rsid w:val="00A376C5"/>
    <w:rsid w:val="00A40799"/>
    <w:rsid w:val="00A408B5"/>
    <w:rsid w:val="00A40BEC"/>
    <w:rsid w:val="00A4203D"/>
    <w:rsid w:val="00A43A3B"/>
    <w:rsid w:val="00A43AA4"/>
    <w:rsid w:val="00A44472"/>
    <w:rsid w:val="00A4460C"/>
    <w:rsid w:val="00A4511D"/>
    <w:rsid w:val="00A45B71"/>
    <w:rsid w:val="00A46334"/>
    <w:rsid w:val="00A46D89"/>
    <w:rsid w:val="00A47467"/>
    <w:rsid w:val="00A47A21"/>
    <w:rsid w:val="00A47EF0"/>
    <w:rsid w:val="00A5089E"/>
    <w:rsid w:val="00A5199E"/>
    <w:rsid w:val="00A51B05"/>
    <w:rsid w:val="00A523F4"/>
    <w:rsid w:val="00A52ADC"/>
    <w:rsid w:val="00A530E1"/>
    <w:rsid w:val="00A54782"/>
    <w:rsid w:val="00A54B5D"/>
    <w:rsid w:val="00A54D02"/>
    <w:rsid w:val="00A54EBD"/>
    <w:rsid w:val="00A55125"/>
    <w:rsid w:val="00A55D46"/>
    <w:rsid w:val="00A56ADD"/>
    <w:rsid w:val="00A56C8F"/>
    <w:rsid w:val="00A57F71"/>
    <w:rsid w:val="00A60089"/>
    <w:rsid w:val="00A60094"/>
    <w:rsid w:val="00A604E3"/>
    <w:rsid w:val="00A62064"/>
    <w:rsid w:val="00A63CEC"/>
    <w:rsid w:val="00A63EED"/>
    <w:rsid w:val="00A645AE"/>
    <w:rsid w:val="00A6507C"/>
    <w:rsid w:val="00A66716"/>
    <w:rsid w:val="00A67B79"/>
    <w:rsid w:val="00A67E0A"/>
    <w:rsid w:val="00A70502"/>
    <w:rsid w:val="00A73FAB"/>
    <w:rsid w:val="00A742E2"/>
    <w:rsid w:val="00A742E8"/>
    <w:rsid w:val="00A7435A"/>
    <w:rsid w:val="00A74E8C"/>
    <w:rsid w:val="00A75136"/>
    <w:rsid w:val="00A751B0"/>
    <w:rsid w:val="00A756B5"/>
    <w:rsid w:val="00A75945"/>
    <w:rsid w:val="00A75E6D"/>
    <w:rsid w:val="00A77286"/>
    <w:rsid w:val="00A804B4"/>
    <w:rsid w:val="00A80EC7"/>
    <w:rsid w:val="00A818B8"/>
    <w:rsid w:val="00A81CBB"/>
    <w:rsid w:val="00A82226"/>
    <w:rsid w:val="00A82DB1"/>
    <w:rsid w:val="00A83565"/>
    <w:rsid w:val="00A8367F"/>
    <w:rsid w:val="00A839C0"/>
    <w:rsid w:val="00A83C2C"/>
    <w:rsid w:val="00A84A1D"/>
    <w:rsid w:val="00A84B75"/>
    <w:rsid w:val="00A84D16"/>
    <w:rsid w:val="00A86AD1"/>
    <w:rsid w:val="00A87E37"/>
    <w:rsid w:val="00A902FD"/>
    <w:rsid w:val="00A903B0"/>
    <w:rsid w:val="00A916CA"/>
    <w:rsid w:val="00A92320"/>
    <w:rsid w:val="00A93D06"/>
    <w:rsid w:val="00A94B50"/>
    <w:rsid w:val="00A94E54"/>
    <w:rsid w:val="00A957AD"/>
    <w:rsid w:val="00A970A1"/>
    <w:rsid w:val="00A97202"/>
    <w:rsid w:val="00A97990"/>
    <w:rsid w:val="00A97C1E"/>
    <w:rsid w:val="00A97DB3"/>
    <w:rsid w:val="00AA05CE"/>
    <w:rsid w:val="00AA08C1"/>
    <w:rsid w:val="00AA107B"/>
    <w:rsid w:val="00AA128A"/>
    <w:rsid w:val="00AA1D4A"/>
    <w:rsid w:val="00AA27AA"/>
    <w:rsid w:val="00AA2906"/>
    <w:rsid w:val="00AA315C"/>
    <w:rsid w:val="00AA3CC0"/>
    <w:rsid w:val="00AA40EE"/>
    <w:rsid w:val="00AA5520"/>
    <w:rsid w:val="00AA5769"/>
    <w:rsid w:val="00AA58B2"/>
    <w:rsid w:val="00AA6671"/>
    <w:rsid w:val="00AA6EE8"/>
    <w:rsid w:val="00AA7049"/>
    <w:rsid w:val="00AA7493"/>
    <w:rsid w:val="00AA7715"/>
    <w:rsid w:val="00AA7BFE"/>
    <w:rsid w:val="00AA7E82"/>
    <w:rsid w:val="00AB0D61"/>
    <w:rsid w:val="00AB0DD0"/>
    <w:rsid w:val="00AB18DB"/>
    <w:rsid w:val="00AB1EBC"/>
    <w:rsid w:val="00AB37C6"/>
    <w:rsid w:val="00AB5583"/>
    <w:rsid w:val="00AB5A03"/>
    <w:rsid w:val="00AB640A"/>
    <w:rsid w:val="00AB6A87"/>
    <w:rsid w:val="00AB6EFE"/>
    <w:rsid w:val="00AB70D8"/>
    <w:rsid w:val="00AB78C3"/>
    <w:rsid w:val="00AB7E1B"/>
    <w:rsid w:val="00AB7EDD"/>
    <w:rsid w:val="00AB7F70"/>
    <w:rsid w:val="00AC2723"/>
    <w:rsid w:val="00AC29F1"/>
    <w:rsid w:val="00AC3875"/>
    <w:rsid w:val="00AC3E79"/>
    <w:rsid w:val="00AC410A"/>
    <w:rsid w:val="00AC46F5"/>
    <w:rsid w:val="00AC480B"/>
    <w:rsid w:val="00AC4D4B"/>
    <w:rsid w:val="00AC73C6"/>
    <w:rsid w:val="00AC7772"/>
    <w:rsid w:val="00AD0190"/>
    <w:rsid w:val="00AD0272"/>
    <w:rsid w:val="00AD17CA"/>
    <w:rsid w:val="00AD30FA"/>
    <w:rsid w:val="00AD35EB"/>
    <w:rsid w:val="00AD3AAF"/>
    <w:rsid w:val="00AD4E48"/>
    <w:rsid w:val="00AD51B1"/>
    <w:rsid w:val="00AD54F8"/>
    <w:rsid w:val="00AD6628"/>
    <w:rsid w:val="00AD6EDF"/>
    <w:rsid w:val="00AE329D"/>
    <w:rsid w:val="00AE3366"/>
    <w:rsid w:val="00AE3459"/>
    <w:rsid w:val="00AE444E"/>
    <w:rsid w:val="00AE5613"/>
    <w:rsid w:val="00AE5A9D"/>
    <w:rsid w:val="00AE5B10"/>
    <w:rsid w:val="00AE5EE3"/>
    <w:rsid w:val="00AE617D"/>
    <w:rsid w:val="00AE62C1"/>
    <w:rsid w:val="00AE6B22"/>
    <w:rsid w:val="00AE7169"/>
    <w:rsid w:val="00AE76B2"/>
    <w:rsid w:val="00AF2CA4"/>
    <w:rsid w:val="00AF323F"/>
    <w:rsid w:val="00AF3861"/>
    <w:rsid w:val="00AF3BE6"/>
    <w:rsid w:val="00AF3F00"/>
    <w:rsid w:val="00AF515F"/>
    <w:rsid w:val="00AF671A"/>
    <w:rsid w:val="00B01347"/>
    <w:rsid w:val="00B02315"/>
    <w:rsid w:val="00B03229"/>
    <w:rsid w:val="00B03C3D"/>
    <w:rsid w:val="00B0445B"/>
    <w:rsid w:val="00B048C1"/>
    <w:rsid w:val="00B05702"/>
    <w:rsid w:val="00B05D2B"/>
    <w:rsid w:val="00B05F78"/>
    <w:rsid w:val="00B067EA"/>
    <w:rsid w:val="00B06A95"/>
    <w:rsid w:val="00B06C44"/>
    <w:rsid w:val="00B06C75"/>
    <w:rsid w:val="00B10C55"/>
    <w:rsid w:val="00B10FB0"/>
    <w:rsid w:val="00B11316"/>
    <w:rsid w:val="00B127E2"/>
    <w:rsid w:val="00B12BEF"/>
    <w:rsid w:val="00B137C8"/>
    <w:rsid w:val="00B13FBE"/>
    <w:rsid w:val="00B1455E"/>
    <w:rsid w:val="00B14AD3"/>
    <w:rsid w:val="00B14B6B"/>
    <w:rsid w:val="00B164E4"/>
    <w:rsid w:val="00B16AEC"/>
    <w:rsid w:val="00B1702E"/>
    <w:rsid w:val="00B1725F"/>
    <w:rsid w:val="00B20A1A"/>
    <w:rsid w:val="00B2140C"/>
    <w:rsid w:val="00B219CF"/>
    <w:rsid w:val="00B21BA4"/>
    <w:rsid w:val="00B21FD5"/>
    <w:rsid w:val="00B22800"/>
    <w:rsid w:val="00B228A3"/>
    <w:rsid w:val="00B236AC"/>
    <w:rsid w:val="00B263B3"/>
    <w:rsid w:val="00B26C60"/>
    <w:rsid w:val="00B26D62"/>
    <w:rsid w:val="00B271AF"/>
    <w:rsid w:val="00B27C62"/>
    <w:rsid w:val="00B27F89"/>
    <w:rsid w:val="00B3126D"/>
    <w:rsid w:val="00B31647"/>
    <w:rsid w:val="00B316B1"/>
    <w:rsid w:val="00B318B3"/>
    <w:rsid w:val="00B3220D"/>
    <w:rsid w:val="00B322BF"/>
    <w:rsid w:val="00B32699"/>
    <w:rsid w:val="00B328E4"/>
    <w:rsid w:val="00B32EE8"/>
    <w:rsid w:val="00B33FB2"/>
    <w:rsid w:val="00B34171"/>
    <w:rsid w:val="00B3641C"/>
    <w:rsid w:val="00B36C3F"/>
    <w:rsid w:val="00B40635"/>
    <w:rsid w:val="00B4159A"/>
    <w:rsid w:val="00B418A6"/>
    <w:rsid w:val="00B4263B"/>
    <w:rsid w:val="00B42C2F"/>
    <w:rsid w:val="00B42D0E"/>
    <w:rsid w:val="00B430F4"/>
    <w:rsid w:val="00B4361F"/>
    <w:rsid w:val="00B444E6"/>
    <w:rsid w:val="00B451EE"/>
    <w:rsid w:val="00B452B6"/>
    <w:rsid w:val="00B454F0"/>
    <w:rsid w:val="00B45D28"/>
    <w:rsid w:val="00B46115"/>
    <w:rsid w:val="00B47CB2"/>
    <w:rsid w:val="00B50A85"/>
    <w:rsid w:val="00B514FB"/>
    <w:rsid w:val="00B53C04"/>
    <w:rsid w:val="00B55B4A"/>
    <w:rsid w:val="00B56545"/>
    <w:rsid w:val="00B60F0F"/>
    <w:rsid w:val="00B61850"/>
    <w:rsid w:val="00B61CE3"/>
    <w:rsid w:val="00B62B5C"/>
    <w:rsid w:val="00B645EE"/>
    <w:rsid w:val="00B6523D"/>
    <w:rsid w:val="00B65C6A"/>
    <w:rsid w:val="00B65CBB"/>
    <w:rsid w:val="00B66C35"/>
    <w:rsid w:val="00B66DDE"/>
    <w:rsid w:val="00B671AB"/>
    <w:rsid w:val="00B67261"/>
    <w:rsid w:val="00B72929"/>
    <w:rsid w:val="00B729AB"/>
    <w:rsid w:val="00B72D00"/>
    <w:rsid w:val="00B73C66"/>
    <w:rsid w:val="00B73D5E"/>
    <w:rsid w:val="00B745B6"/>
    <w:rsid w:val="00B74CF5"/>
    <w:rsid w:val="00B80C7A"/>
    <w:rsid w:val="00B80D63"/>
    <w:rsid w:val="00B82463"/>
    <w:rsid w:val="00B829C2"/>
    <w:rsid w:val="00B82C8B"/>
    <w:rsid w:val="00B830DC"/>
    <w:rsid w:val="00B832C2"/>
    <w:rsid w:val="00B841AF"/>
    <w:rsid w:val="00B84719"/>
    <w:rsid w:val="00B84FBD"/>
    <w:rsid w:val="00B87349"/>
    <w:rsid w:val="00B87D82"/>
    <w:rsid w:val="00B906CA"/>
    <w:rsid w:val="00B91011"/>
    <w:rsid w:val="00B91D95"/>
    <w:rsid w:val="00B926EE"/>
    <w:rsid w:val="00B92AE1"/>
    <w:rsid w:val="00B94301"/>
    <w:rsid w:val="00B954C0"/>
    <w:rsid w:val="00B95E52"/>
    <w:rsid w:val="00B96BAD"/>
    <w:rsid w:val="00B96F7A"/>
    <w:rsid w:val="00B97C2A"/>
    <w:rsid w:val="00BA0744"/>
    <w:rsid w:val="00BA077D"/>
    <w:rsid w:val="00BA1CF8"/>
    <w:rsid w:val="00BA56D6"/>
    <w:rsid w:val="00BA57D4"/>
    <w:rsid w:val="00BA5A43"/>
    <w:rsid w:val="00BA5D39"/>
    <w:rsid w:val="00BA6B01"/>
    <w:rsid w:val="00BA722D"/>
    <w:rsid w:val="00BA78D8"/>
    <w:rsid w:val="00BA7D7D"/>
    <w:rsid w:val="00BB0261"/>
    <w:rsid w:val="00BB0E53"/>
    <w:rsid w:val="00BB25E9"/>
    <w:rsid w:val="00BB2D25"/>
    <w:rsid w:val="00BB327F"/>
    <w:rsid w:val="00BB38CD"/>
    <w:rsid w:val="00BB4FE7"/>
    <w:rsid w:val="00BB51DB"/>
    <w:rsid w:val="00BB5672"/>
    <w:rsid w:val="00BB6398"/>
    <w:rsid w:val="00BB7323"/>
    <w:rsid w:val="00BC03D9"/>
    <w:rsid w:val="00BC0B8C"/>
    <w:rsid w:val="00BC145E"/>
    <w:rsid w:val="00BC1ED5"/>
    <w:rsid w:val="00BC2336"/>
    <w:rsid w:val="00BC2470"/>
    <w:rsid w:val="00BC28AD"/>
    <w:rsid w:val="00BC2AF8"/>
    <w:rsid w:val="00BC3435"/>
    <w:rsid w:val="00BC3610"/>
    <w:rsid w:val="00BC36CA"/>
    <w:rsid w:val="00BC3D3D"/>
    <w:rsid w:val="00BC3D75"/>
    <w:rsid w:val="00BC4817"/>
    <w:rsid w:val="00BC5EB0"/>
    <w:rsid w:val="00BC62B8"/>
    <w:rsid w:val="00BC65CF"/>
    <w:rsid w:val="00BC68BD"/>
    <w:rsid w:val="00BC6A58"/>
    <w:rsid w:val="00BC6C50"/>
    <w:rsid w:val="00BD0198"/>
    <w:rsid w:val="00BD0CCD"/>
    <w:rsid w:val="00BD1BD4"/>
    <w:rsid w:val="00BD1D2A"/>
    <w:rsid w:val="00BD1EB1"/>
    <w:rsid w:val="00BD210B"/>
    <w:rsid w:val="00BD24C7"/>
    <w:rsid w:val="00BD28FD"/>
    <w:rsid w:val="00BD31ED"/>
    <w:rsid w:val="00BD39D8"/>
    <w:rsid w:val="00BD3C34"/>
    <w:rsid w:val="00BD3D00"/>
    <w:rsid w:val="00BD3D0A"/>
    <w:rsid w:val="00BD5008"/>
    <w:rsid w:val="00BD571A"/>
    <w:rsid w:val="00BE0359"/>
    <w:rsid w:val="00BE055B"/>
    <w:rsid w:val="00BE11BD"/>
    <w:rsid w:val="00BE1770"/>
    <w:rsid w:val="00BE3F4C"/>
    <w:rsid w:val="00BE40F1"/>
    <w:rsid w:val="00BE4804"/>
    <w:rsid w:val="00BE567A"/>
    <w:rsid w:val="00BE5816"/>
    <w:rsid w:val="00BE58D9"/>
    <w:rsid w:val="00BE59C5"/>
    <w:rsid w:val="00BE5A65"/>
    <w:rsid w:val="00BE5EB7"/>
    <w:rsid w:val="00BE67F6"/>
    <w:rsid w:val="00BE69BF"/>
    <w:rsid w:val="00BF0465"/>
    <w:rsid w:val="00BF0472"/>
    <w:rsid w:val="00BF20FF"/>
    <w:rsid w:val="00BF4E53"/>
    <w:rsid w:val="00BF536F"/>
    <w:rsid w:val="00BF5A4B"/>
    <w:rsid w:val="00BF6EE9"/>
    <w:rsid w:val="00BF7D16"/>
    <w:rsid w:val="00C011C4"/>
    <w:rsid w:val="00C0131B"/>
    <w:rsid w:val="00C01685"/>
    <w:rsid w:val="00C02020"/>
    <w:rsid w:val="00C03372"/>
    <w:rsid w:val="00C038D2"/>
    <w:rsid w:val="00C05875"/>
    <w:rsid w:val="00C05B02"/>
    <w:rsid w:val="00C05DD9"/>
    <w:rsid w:val="00C060B8"/>
    <w:rsid w:val="00C06641"/>
    <w:rsid w:val="00C070E7"/>
    <w:rsid w:val="00C0738E"/>
    <w:rsid w:val="00C1003C"/>
    <w:rsid w:val="00C10C7E"/>
    <w:rsid w:val="00C1292B"/>
    <w:rsid w:val="00C1321D"/>
    <w:rsid w:val="00C14160"/>
    <w:rsid w:val="00C143F0"/>
    <w:rsid w:val="00C14556"/>
    <w:rsid w:val="00C15906"/>
    <w:rsid w:val="00C167B7"/>
    <w:rsid w:val="00C177C2"/>
    <w:rsid w:val="00C17998"/>
    <w:rsid w:val="00C17B9A"/>
    <w:rsid w:val="00C17C7B"/>
    <w:rsid w:val="00C21569"/>
    <w:rsid w:val="00C223F5"/>
    <w:rsid w:val="00C2370B"/>
    <w:rsid w:val="00C23C50"/>
    <w:rsid w:val="00C24DDD"/>
    <w:rsid w:val="00C25500"/>
    <w:rsid w:val="00C25920"/>
    <w:rsid w:val="00C26B9A"/>
    <w:rsid w:val="00C309F6"/>
    <w:rsid w:val="00C30B02"/>
    <w:rsid w:val="00C31969"/>
    <w:rsid w:val="00C31A5B"/>
    <w:rsid w:val="00C32E54"/>
    <w:rsid w:val="00C3380E"/>
    <w:rsid w:val="00C33C85"/>
    <w:rsid w:val="00C34A85"/>
    <w:rsid w:val="00C36D8A"/>
    <w:rsid w:val="00C36EAC"/>
    <w:rsid w:val="00C36F15"/>
    <w:rsid w:val="00C36F86"/>
    <w:rsid w:val="00C37858"/>
    <w:rsid w:val="00C4023F"/>
    <w:rsid w:val="00C41320"/>
    <w:rsid w:val="00C419E5"/>
    <w:rsid w:val="00C4336D"/>
    <w:rsid w:val="00C44561"/>
    <w:rsid w:val="00C44710"/>
    <w:rsid w:val="00C461EA"/>
    <w:rsid w:val="00C47012"/>
    <w:rsid w:val="00C47A0E"/>
    <w:rsid w:val="00C50020"/>
    <w:rsid w:val="00C5063C"/>
    <w:rsid w:val="00C50FFA"/>
    <w:rsid w:val="00C51560"/>
    <w:rsid w:val="00C518F1"/>
    <w:rsid w:val="00C51A7B"/>
    <w:rsid w:val="00C52238"/>
    <w:rsid w:val="00C52771"/>
    <w:rsid w:val="00C52963"/>
    <w:rsid w:val="00C53C8E"/>
    <w:rsid w:val="00C5432F"/>
    <w:rsid w:val="00C54C9F"/>
    <w:rsid w:val="00C564E0"/>
    <w:rsid w:val="00C57429"/>
    <w:rsid w:val="00C578B6"/>
    <w:rsid w:val="00C60A99"/>
    <w:rsid w:val="00C61928"/>
    <w:rsid w:val="00C61B3D"/>
    <w:rsid w:val="00C63209"/>
    <w:rsid w:val="00C64320"/>
    <w:rsid w:val="00C647A7"/>
    <w:rsid w:val="00C64A6D"/>
    <w:rsid w:val="00C66073"/>
    <w:rsid w:val="00C70695"/>
    <w:rsid w:val="00C72766"/>
    <w:rsid w:val="00C72813"/>
    <w:rsid w:val="00C735BB"/>
    <w:rsid w:val="00C741DE"/>
    <w:rsid w:val="00C751B3"/>
    <w:rsid w:val="00C76B72"/>
    <w:rsid w:val="00C80281"/>
    <w:rsid w:val="00C81900"/>
    <w:rsid w:val="00C81C1F"/>
    <w:rsid w:val="00C82826"/>
    <w:rsid w:val="00C82950"/>
    <w:rsid w:val="00C836F9"/>
    <w:rsid w:val="00C838B5"/>
    <w:rsid w:val="00C84813"/>
    <w:rsid w:val="00C85C0A"/>
    <w:rsid w:val="00C867BB"/>
    <w:rsid w:val="00C86B2C"/>
    <w:rsid w:val="00C87624"/>
    <w:rsid w:val="00C878B2"/>
    <w:rsid w:val="00C91A3E"/>
    <w:rsid w:val="00C93C71"/>
    <w:rsid w:val="00C93D40"/>
    <w:rsid w:val="00C947A6"/>
    <w:rsid w:val="00C94995"/>
    <w:rsid w:val="00C95805"/>
    <w:rsid w:val="00C95A62"/>
    <w:rsid w:val="00C9734F"/>
    <w:rsid w:val="00CA09C0"/>
    <w:rsid w:val="00CA3C13"/>
    <w:rsid w:val="00CA45E1"/>
    <w:rsid w:val="00CA46B2"/>
    <w:rsid w:val="00CA4DC0"/>
    <w:rsid w:val="00CA58DB"/>
    <w:rsid w:val="00CA6386"/>
    <w:rsid w:val="00CA6973"/>
    <w:rsid w:val="00CA7CE5"/>
    <w:rsid w:val="00CB123B"/>
    <w:rsid w:val="00CB2954"/>
    <w:rsid w:val="00CB415B"/>
    <w:rsid w:val="00CB4291"/>
    <w:rsid w:val="00CB4996"/>
    <w:rsid w:val="00CB5F8B"/>
    <w:rsid w:val="00CB67FF"/>
    <w:rsid w:val="00CB7208"/>
    <w:rsid w:val="00CB73CD"/>
    <w:rsid w:val="00CC0C7F"/>
    <w:rsid w:val="00CC102E"/>
    <w:rsid w:val="00CC154B"/>
    <w:rsid w:val="00CC1AD7"/>
    <w:rsid w:val="00CC2351"/>
    <w:rsid w:val="00CC2AA8"/>
    <w:rsid w:val="00CC3035"/>
    <w:rsid w:val="00CC3157"/>
    <w:rsid w:val="00CC330F"/>
    <w:rsid w:val="00CC3DEF"/>
    <w:rsid w:val="00CC4B04"/>
    <w:rsid w:val="00CC5A92"/>
    <w:rsid w:val="00CC7BFC"/>
    <w:rsid w:val="00CD0927"/>
    <w:rsid w:val="00CD1520"/>
    <w:rsid w:val="00CD1A27"/>
    <w:rsid w:val="00CD27C9"/>
    <w:rsid w:val="00CD3D44"/>
    <w:rsid w:val="00CD416A"/>
    <w:rsid w:val="00CD7118"/>
    <w:rsid w:val="00CD7220"/>
    <w:rsid w:val="00CD7EB4"/>
    <w:rsid w:val="00CE0981"/>
    <w:rsid w:val="00CE0BAF"/>
    <w:rsid w:val="00CE26BA"/>
    <w:rsid w:val="00CE2E7A"/>
    <w:rsid w:val="00CE3964"/>
    <w:rsid w:val="00CE3CD9"/>
    <w:rsid w:val="00CE4422"/>
    <w:rsid w:val="00CE4708"/>
    <w:rsid w:val="00CE4878"/>
    <w:rsid w:val="00CE48EE"/>
    <w:rsid w:val="00CE59C6"/>
    <w:rsid w:val="00CF074E"/>
    <w:rsid w:val="00CF11C1"/>
    <w:rsid w:val="00CF2C6D"/>
    <w:rsid w:val="00CF2CFC"/>
    <w:rsid w:val="00CF3ACB"/>
    <w:rsid w:val="00CF3E64"/>
    <w:rsid w:val="00CF491E"/>
    <w:rsid w:val="00CF4B8C"/>
    <w:rsid w:val="00CF4FF8"/>
    <w:rsid w:val="00CF551B"/>
    <w:rsid w:val="00CF63E9"/>
    <w:rsid w:val="00CF6857"/>
    <w:rsid w:val="00CF7DEC"/>
    <w:rsid w:val="00D00501"/>
    <w:rsid w:val="00D00F86"/>
    <w:rsid w:val="00D02C37"/>
    <w:rsid w:val="00D0304F"/>
    <w:rsid w:val="00D03980"/>
    <w:rsid w:val="00D0398E"/>
    <w:rsid w:val="00D04066"/>
    <w:rsid w:val="00D04B18"/>
    <w:rsid w:val="00D04B2C"/>
    <w:rsid w:val="00D04CA1"/>
    <w:rsid w:val="00D056D5"/>
    <w:rsid w:val="00D0644B"/>
    <w:rsid w:val="00D06BA8"/>
    <w:rsid w:val="00D0710B"/>
    <w:rsid w:val="00D07D47"/>
    <w:rsid w:val="00D10294"/>
    <w:rsid w:val="00D10901"/>
    <w:rsid w:val="00D11ACE"/>
    <w:rsid w:val="00D11EC8"/>
    <w:rsid w:val="00D11F56"/>
    <w:rsid w:val="00D12926"/>
    <w:rsid w:val="00D12B37"/>
    <w:rsid w:val="00D132BC"/>
    <w:rsid w:val="00D133C1"/>
    <w:rsid w:val="00D138C2"/>
    <w:rsid w:val="00D13B1D"/>
    <w:rsid w:val="00D1407E"/>
    <w:rsid w:val="00D1534A"/>
    <w:rsid w:val="00D15839"/>
    <w:rsid w:val="00D166A6"/>
    <w:rsid w:val="00D168EB"/>
    <w:rsid w:val="00D16A53"/>
    <w:rsid w:val="00D1729E"/>
    <w:rsid w:val="00D179D0"/>
    <w:rsid w:val="00D17C6D"/>
    <w:rsid w:val="00D17D54"/>
    <w:rsid w:val="00D200A9"/>
    <w:rsid w:val="00D203DF"/>
    <w:rsid w:val="00D20BE4"/>
    <w:rsid w:val="00D210DB"/>
    <w:rsid w:val="00D218A3"/>
    <w:rsid w:val="00D22837"/>
    <w:rsid w:val="00D240D1"/>
    <w:rsid w:val="00D243E0"/>
    <w:rsid w:val="00D2489B"/>
    <w:rsid w:val="00D249E9"/>
    <w:rsid w:val="00D2527C"/>
    <w:rsid w:val="00D2546B"/>
    <w:rsid w:val="00D255E6"/>
    <w:rsid w:val="00D25930"/>
    <w:rsid w:val="00D25B73"/>
    <w:rsid w:val="00D25D5D"/>
    <w:rsid w:val="00D260FF"/>
    <w:rsid w:val="00D26503"/>
    <w:rsid w:val="00D26D22"/>
    <w:rsid w:val="00D271F4"/>
    <w:rsid w:val="00D273E3"/>
    <w:rsid w:val="00D27D0C"/>
    <w:rsid w:val="00D30062"/>
    <w:rsid w:val="00D30194"/>
    <w:rsid w:val="00D30491"/>
    <w:rsid w:val="00D30795"/>
    <w:rsid w:val="00D31CDC"/>
    <w:rsid w:val="00D32026"/>
    <w:rsid w:val="00D32229"/>
    <w:rsid w:val="00D32708"/>
    <w:rsid w:val="00D339F5"/>
    <w:rsid w:val="00D33F72"/>
    <w:rsid w:val="00D3449D"/>
    <w:rsid w:val="00D34939"/>
    <w:rsid w:val="00D34CD2"/>
    <w:rsid w:val="00D350C6"/>
    <w:rsid w:val="00D37121"/>
    <w:rsid w:val="00D37549"/>
    <w:rsid w:val="00D40316"/>
    <w:rsid w:val="00D41F39"/>
    <w:rsid w:val="00D425E4"/>
    <w:rsid w:val="00D42736"/>
    <w:rsid w:val="00D42B7C"/>
    <w:rsid w:val="00D432BB"/>
    <w:rsid w:val="00D435C1"/>
    <w:rsid w:val="00D43EA6"/>
    <w:rsid w:val="00D4514F"/>
    <w:rsid w:val="00D4560D"/>
    <w:rsid w:val="00D46375"/>
    <w:rsid w:val="00D5030F"/>
    <w:rsid w:val="00D505BC"/>
    <w:rsid w:val="00D50A65"/>
    <w:rsid w:val="00D517B4"/>
    <w:rsid w:val="00D5203D"/>
    <w:rsid w:val="00D526D6"/>
    <w:rsid w:val="00D52ECD"/>
    <w:rsid w:val="00D55886"/>
    <w:rsid w:val="00D55F99"/>
    <w:rsid w:val="00D603B4"/>
    <w:rsid w:val="00D61BD9"/>
    <w:rsid w:val="00D61F26"/>
    <w:rsid w:val="00D61F41"/>
    <w:rsid w:val="00D61F55"/>
    <w:rsid w:val="00D62B9B"/>
    <w:rsid w:val="00D632DD"/>
    <w:rsid w:val="00D63840"/>
    <w:rsid w:val="00D64742"/>
    <w:rsid w:val="00D6560D"/>
    <w:rsid w:val="00D6630F"/>
    <w:rsid w:val="00D67B9D"/>
    <w:rsid w:val="00D7082D"/>
    <w:rsid w:val="00D71426"/>
    <w:rsid w:val="00D714DD"/>
    <w:rsid w:val="00D71D8D"/>
    <w:rsid w:val="00D72AEF"/>
    <w:rsid w:val="00D8021D"/>
    <w:rsid w:val="00D80B78"/>
    <w:rsid w:val="00D81C52"/>
    <w:rsid w:val="00D825FD"/>
    <w:rsid w:val="00D82C46"/>
    <w:rsid w:val="00D84A29"/>
    <w:rsid w:val="00D84ADB"/>
    <w:rsid w:val="00D84D05"/>
    <w:rsid w:val="00D852FD"/>
    <w:rsid w:val="00D85420"/>
    <w:rsid w:val="00D8616E"/>
    <w:rsid w:val="00D863B1"/>
    <w:rsid w:val="00D875A9"/>
    <w:rsid w:val="00D87E45"/>
    <w:rsid w:val="00D918FF"/>
    <w:rsid w:val="00D92581"/>
    <w:rsid w:val="00D944BE"/>
    <w:rsid w:val="00D949BC"/>
    <w:rsid w:val="00D96113"/>
    <w:rsid w:val="00D96B94"/>
    <w:rsid w:val="00D971ED"/>
    <w:rsid w:val="00D97348"/>
    <w:rsid w:val="00DA1066"/>
    <w:rsid w:val="00DA1BC7"/>
    <w:rsid w:val="00DA26C7"/>
    <w:rsid w:val="00DA2B39"/>
    <w:rsid w:val="00DA4581"/>
    <w:rsid w:val="00DA5971"/>
    <w:rsid w:val="00DA5E33"/>
    <w:rsid w:val="00DA6E73"/>
    <w:rsid w:val="00DA7C91"/>
    <w:rsid w:val="00DB0311"/>
    <w:rsid w:val="00DB07F0"/>
    <w:rsid w:val="00DB1035"/>
    <w:rsid w:val="00DB2152"/>
    <w:rsid w:val="00DB22EB"/>
    <w:rsid w:val="00DB238F"/>
    <w:rsid w:val="00DB2912"/>
    <w:rsid w:val="00DB427B"/>
    <w:rsid w:val="00DB4427"/>
    <w:rsid w:val="00DB49D1"/>
    <w:rsid w:val="00DB5066"/>
    <w:rsid w:val="00DB624B"/>
    <w:rsid w:val="00DB646C"/>
    <w:rsid w:val="00DB67F9"/>
    <w:rsid w:val="00DB686D"/>
    <w:rsid w:val="00DB7209"/>
    <w:rsid w:val="00DB7C32"/>
    <w:rsid w:val="00DC05DA"/>
    <w:rsid w:val="00DC05DF"/>
    <w:rsid w:val="00DC1108"/>
    <w:rsid w:val="00DC14ED"/>
    <w:rsid w:val="00DC1665"/>
    <w:rsid w:val="00DC256D"/>
    <w:rsid w:val="00DC2C80"/>
    <w:rsid w:val="00DC3AC6"/>
    <w:rsid w:val="00DC665E"/>
    <w:rsid w:val="00DC670F"/>
    <w:rsid w:val="00DC6776"/>
    <w:rsid w:val="00DC67F0"/>
    <w:rsid w:val="00DC71AF"/>
    <w:rsid w:val="00DC71B8"/>
    <w:rsid w:val="00DC7740"/>
    <w:rsid w:val="00DD187F"/>
    <w:rsid w:val="00DD2C63"/>
    <w:rsid w:val="00DD30B0"/>
    <w:rsid w:val="00DD5452"/>
    <w:rsid w:val="00DD5C90"/>
    <w:rsid w:val="00DD5E4D"/>
    <w:rsid w:val="00DE011E"/>
    <w:rsid w:val="00DE109E"/>
    <w:rsid w:val="00DE2ACC"/>
    <w:rsid w:val="00DE3538"/>
    <w:rsid w:val="00DE4477"/>
    <w:rsid w:val="00DE6C8E"/>
    <w:rsid w:val="00DE6EEB"/>
    <w:rsid w:val="00DE7372"/>
    <w:rsid w:val="00DE7F75"/>
    <w:rsid w:val="00DF01CF"/>
    <w:rsid w:val="00DF05AA"/>
    <w:rsid w:val="00DF17FD"/>
    <w:rsid w:val="00DF18E5"/>
    <w:rsid w:val="00DF22A9"/>
    <w:rsid w:val="00DF26B2"/>
    <w:rsid w:val="00DF2956"/>
    <w:rsid w:val="00DF3561"/>
    <w:rsid w:val="00DF3979"/>
    <w:rsid w:val="00DF4101"/>
    <w:rsid w:val="00DF48FD"/>
    <w:rsid w:val="00DF4A46"/>
    <w:rsid w:val="00DF4DBB"/>
    <w:rsid w:val="00DF5545"/>
    <w:rsid w:val="00DF55BF"/>
    <w:rsid w:val="00DF5CE8"/>
    <w:rsid w:val="00DF600F"/>
    <w:rsid w:val="00DF7518"/>
    <w:rsid w:val="00DF76C8"/>
    <w:rsid w:val="00DF7BAE"/>
    <w:rsid w:val="00DF7DAB"/>
    <w:rsid w:val="00E01B67"/>
    <w:rsid w:val="00E01BE0"/>
    <w:rsid w:val="00E01EF7"/>
    <w:rsid w:val="00E0236D"/>
    <w:rsid w:val="00E024A1"/>
    <w:rsid w:val="00E02D28"/>
    <w:rsid w:val="00E03489"/>
    <w:rsid w:val="00E03E53"/>
    <w:rsid w:val="00E04212"/>
    <w:rsid w:val="00E0754D"/>
    <w:rsid w:val="00E078B4"/>
    <w:rsid w:val="00E10399"/>
    <w:rsid w:val="00E1134A"/>
    <w:rsid w:val="00E12D70"/>
    <w:rsid w:val="00E13B7C"/>
    <w:rsid w:val="00E13F87"/>
    <w:rsid w:val="00E1490C"/>
    <w:rsid w:val="00E15435"/>
    <w:rsid w:val="00E15605"/>
    <w:rsid w:val="00E1614F"/>
    <w:rsid w:val="00E2048E"/>
    <w:rsid w:val="00E20543"/>
    <w:rsid w:val="00E2142F"/>
    <w:rsid w:val="00E22138"/>
    <w:rsid w:val="00E222A9"/>
    <w:rsid w:val="00E224BB"/>
    <w:rsid w:val="00E22933"/>
    <w:rsid w:val="00E22B92"/>
    <w:rsid w:val="00E2311D"/>
    <w:rsid w:val="00E23519"/>
    <w:rsid w:val="00E23689"/>
    <w:rsid w:val="00E24A7A"/>
    <w:rsid w:val="00E252E2"/>
    <w:rsid w:val="00E266ED"/>
    <w:rsid w:val="00E27403"/>
    <w:rsid w:val="00E278E9"/>
    <w:rsid w:val="00E27A5E"/>
    <w:rsid w:val="00E30730"/>
    <w:rsid w:val="00E31497"/>
    <w:rsid w:val="00E31A44"/>
    <w:rsid w:val="00E31AF5"/>
    <w:rsid w:val="00E3215E"/>
    <w:rsid w:val="00E3232D"/>
    <w:rsid w:val="00E32984"/>
    <w:rsid w:val="00E32EBD"/>
    <w:rsid w:val="00E33633"/>
    <w:rsid w:val="00E33BFF"/>
    <w:rsid w:val="00E3412F"/>
    <w:rsid w:val="00E352CE"/>
    <w:rsid w:val="00E35C84"/>
    <w:rsid w:val="00E362F8"/>
    <w:rsid w:val="00E36415"/>
    <w:rsid w:val="00E41A01"/>
    <w:rsid w:val="00E433BC"/>
    <w:rsid w:val="00E4462B"/>
    <w:rsid w:val="00E44934"/>
    <w:rsid w:val="00E44E6E"/>
    <w:rsid w:val="00E45A48"/>
    <w:rsid w:val="00E46212"/>
    <w:rsid w:val="00E46492"/>
    <w:rsid w:val="00E47291"/>
    <w:rsid w:val="00E50BBC"/>
    <w:rsid w:val="00E51C88"/>
    <w:rsid w:val="00E53E39"/>
    <w:rsid w:val="00E54338"/>
    <w:rsid w:val="00E552B3"/>
    <w:rsid w:val="00E55493"/>
    <w:rsid w:val="00E56266"/>
    <w:rsid w:val="00E5670E"/>
    <w:rsid w:val="00E567AF"/>
    <w:rsid w:val="00E56DED"/>
    <w:rsid w:val="00E577CA"/>
    <w:rsid w:val="00E579EF"/>
    <w:rsid w:val="00E613F4"/>
    <w:rsid w:val="00E616DD"/>
    <w:rsid w:val="00E62DF8"/>
    <w:rsid w:val="00E62E88"/>
    <w:rsid w:val="00E62EB1"/>
    <w:rsid w:val="00E63731"/>
    <w:rsid w:val="00E63D67"/>
    <w:rsid w:val="00E6460F"/>
    <w:rsid w:val="00E64BAA"/>
    <w:rsid w:val="00E64C96"/>
    <w:rsid w:val="00E65222"/>
    <w:rsid w:val="00E65563"/>
    <w:rsid w:val="00E656DB"/>
    <w:rsid w:val="00E65978"/>
    <w:rsid w:val="00E6716F"/>
    <w:rsid w:val="00E700E1"/>
    <w:rsid w:val="00E70D4D"/>
    <w:rsid w:val="00E70F66"/>
    <w:rsid w:val="00E7119D"/>
    <w:rsid w:val="00E711CA"/>
    <w:rsid w:val="00E72042"/>
    <w:rsid w:val="00E721FB"/>
    <w:rsid w:val="00E7220A"/>
    <w:rsid w:val="00E72E79"/>
    <w:rsid w:val="00E73F8B"/>
    <w:rsid w:val="00E74480"/>
    <w:rsid w:val="00E744A4"/>
    <w:rsid w:val="00E7606A"/>
    <w:rsid w:val="00E766B2"/>
    <w:rsid w:val="00E76CA0"/>
    <w:rsid w:val="00E76EF9"/>
    <w:rsid w:val="00E7744C"/>
    <w:rsid w:val="00E776AE"/>
    <w:rsid w:val="00E77B12"/>
    <w:rsid w:val="00E80376"/>
    <w:rsid w:val="00E81D2D"/>
    <w:rsid w:val="00E82C30"/>
    <w:rsid w:val="00E830DE"/>
    <w:rsid w:val="00E8347B"/>
    <w:rsid w:val="00E849A8"/>
    <w:rsid w:val="00E853AD"/>
    <w:rsid w:val="00E85661"/>
    <w:rsid w:val="00E86658"/>
    <w:rsid w:val="00E87127"/>
    <w:rsid w:val="00E87B61"/>
    <w:rsid w:val="00E90013"/>
    <w:rsid w:val="00E90B41"/>
    <w:rsid w:val="00E92D1D"/>
    <w:rsid w:val="00E93963"/>
    <w:rsid w:val="00E93B96"/>
    <w:rsid w:val="00E95017"/>
    <w:rsid w:val="00E9595F"/>
    <w:rsid w:val="00E95AD1"/>
    <w:rsid w:val="00E95B81"/>
    <w:rsid w:val="00E96367"/>
    <w:rsid w:val="00E963F1"/>
    <w:rsid w:val="00E968AB"/>
    <w:rsid w:val="00E971AD"/>
    <w:rsid w:val="00E971DA"/>
    <w:rsid w:val="00E971F1"/>
    <w:rsid w:val="00EA1158"/>
    <w:rsid w:val="00EA117A"/>
    <w:rsid w:val="00EA1333"/>
    <w:rsid w:val="00EA18F5"/>
    <w:rsid w:val="00EA24D7"/>
    <w:rsid w:val="00EA24E5"/>
    <w:rsid w:val="00EA2E94"/>
    <w:rsid w:val="00EA3FF6"/>
    <w:rsid w:val="00EA4045"/>
    <w:rsid w:val="00EA467F"/>
    <w:rsid w:val="00EA482D"/>
    <w:rsid w:val="00EA54BB"/>
    <w:rsid w:val="00EA7D8C"/>
    <w:rsid w:val="00EA7E59"/>
    <w:rsid w:val="00EB054E"/>
    <w:rsid w:val="00EB10E4"/>
    <w:rsid w:val="00EB12CC"/>
    <w:rsid w:val="00EB206A"/>
    <w:rsid w:val="00EB216B"/>
    <w:rsid w:val="00EB30AB"/>
    <w:rsid w:val="00EB3881"/>
    <w:rsid w:val="00EB5C8A"/>
    <w:rsid w:val="00EB5F28"/>
    <w:rsid w:val="00EB698E"/>
    <w:rsid w:val="00EB6D41"/>
    <w:rsid w:val="00EC0020"/>
    <w:rsid w:val="00EC044B"/>
    <w:rsid w:val="00EC10CA"/>
    <w:rsid w:val="00EC144C"/>
    <w:rsid w:val="00EC2C0A"/>
    <w:rsid w:val="00EC3102"/>
    <w:rsid w:val="00EC6C34"/>
    <w:rsid w:val="00EC6E07"/>
    <w:rsid w:val="00EC70A1"/>
    <w:rsid w:val="00EC7905"/>
    <w:rsid w:val="00ED0146"/>
    <w:rsid w:val="00ED0E73"/>
    <w:rsid w:val="00ED132B"/>
    <w:rsid w:val="00ED2127"/>
    <w:rsid w:val="00ED2308"/>
    <w:rsid w:val="00ED2334"/>
    <w:rsid w:val="00ED28C3"/>
    <w:rsid w:val="00ED2B96"/>
    <w:rsid w:val="00ED2BC5"/>
    <w:rsid w:val="00ED32DD"/>
    <w:rsid w:val="00ED3B0B"/>
    <w:rsid w:val="00ED3C3E"/>
    <w:rsid w:val="00ED5B4F"/>
    <w:rsid w:val="00ED5D83"/>
    <w:rsid w:val="00ED62B9"/>
    <w:rsid w:val="00EE0137"/>
    <w:rsid w:val="00EE12D8"/>
    <w:rsid w:val="00EE1DB8"/>
    <w:rsid w:val="00EE278C"/>
    <w:rsid w:val="00EE3E0B"/>
    <w:rsid w:val="00EE41AD"/>
    <w:rsid w:val="00EE4632"/>
    <w:rsid w:val="00EE469E"/>
    <w:rsid w:val="00EE58C6"/>
    <w:rsid w:val="00EE5900"/>
    <w:rsid w:val="00EE5BBC"/>
    <w:rsid w:val="00EE5D0C"/>
    <w:rsid w:val="00EE6F7B"/>
    <w:rsid w:val="00EE7A89"/>
    <w:rsid w:val="00EE7F5F"/>
    <w:rsid w:val="00EF087F"/>
    <w:rsid w:val="00EF0C39"/>
    <w:rsid w:val="00EF0E1F"/>
    <w:rsid w:val="00EF1F8D"/>
    <w:rsid w:val="00EF22E5"/>
    <w:rsid w:val="00EF26DA"/>
    <w:rsid w:val="00EF419C"/>
    <w:rsid w:val="00EF46A2"/>
    <w:rsid w:val="00EF498B"/>
    <w:rsid w:val="00EF4CB3"/>
    <w:rsid w:val="00EF5EFB"/>
    <w:rsid w:val="00EF6764"/>
    <w:rsid w:val="00EF6CA4"/>
    <w:rsid w:val="00EF6E49"/>
    <w:rsid w:val="00EF7881"/>
    <w:rsid w:val="00F002DE"/>
    <w:rsid w:val="00F00603"/>
    <w:rsid w:val="00F00EAA"/>
    <w:rsid w:val="00F00F6C"/>
    <w:rsid w:val="00F014A6"/>
    <w:rsid w:val="00F0173F"/>
    <w:rsid w:val="00F01EE6"/>
    <w:rsid w:val="00F02768"/>
    <w:rsid w:val="00F040F6"/>
    <w:rsid w:val="00F049FE"/>
    <w:rsid w:val="00F04DA7"/>
    <w:rsid w:val="00F05CE3"/>
    <w:rsid w:val="00F066B2"/>
    <w:rsid w:val="00F06B58"/>
    <w:rsid w:val="00F0721D"/>
    <w:rsid w:val="00F07B75"/>
    <w:rsid w:val="00F10558"/>
    <w:rsid w:val="00F1164C"/>
    <w:rsid w:val="00F11B76"/>
    <w:rsid w:val="00F128D6"/>
    <w:rsid w:val="00F12B14"/>
    <w:rsid w:val="00F12D20"/>
    <w:rsid w:val="00F13626"/>
    <w:rsid w:val="00F13BDE"/>
    <w:rsid w:val="00F13D79"/>
    <w:rsid w:val="00F14367"/>
    <w:rsid w:val="00F164B4"/>
    <w:rsid w:val="00F16781"/>
    <w:rsid w:val="00F17587"/>
    <w:rsid w:val="00F1794C"/>
    <w:rsid w:val="00F2096F"/>
    <w:rsid w:val="00F20EEE"/>
    <w:rsid w:val="00F2184C"/>
    <w:rsid w:val="00F223C1"/>
    <w:rsid w:val="00F22950"/>
    <w:rsid w:val="00F2353A"/>
    <w:rsid w:val="00F23B02"/>
    <w:rsid w:val="00F23CE3"/>
    <w:rsid w:val="00F24C87"/>
    <w:rsid w:val="00F267C2"/>
    <w:rsid w:val="00F3024D"/>
    <w:rsid w:val="00F30AA0"/>
    <w:rsid w:val="00F31395"/>
    <w:rsid w:val="00F31455"/>
    <w:rsid w:val="00F31995"/>
    <w:rsid w:val="00F31F78"/>
    <w:rsid w:val="00F31FBA"/>
    <w:rsid w:val="00F322CA"/>
    <w:rsid w:val="00F332EC"/>
    <w:rsid w:val="00F33498"/>
    <w:rsid w:val="00F33892"/>
    <w:rsid w:val="00F34CF6"/>
    <w:rsid w:val="00F35A86"/>
    <w:rsid w:val="00F36953"/>
    <w:rsid w:val="00F3750E"/>
    <w:rsid w:val="00F37610"/>
    <w:rsid w:val="00F40A30"/>
    <w:rsid w:val="00F40BE2"/>
    <w:rsid w:val="00F4117F"/>
    <w:rsid w:val="00F417FD"/>
    <w:rsid w:val="00F4228B"/>
    <w:rsid w:val="00F42AA8"/>
    <w:rsid w:val="00F42F38"/>
    <w:rsid w:val="00F43F5D"/>
    <w:rsid w:val="00F442C0"/>
    <w:rsid w:val="00F450E8"/>
    <w:rsid w:val="00F45335"/>
    <w:rsid w:val="00F45751"/>
    <w:rsid w:val="00F505C3"/>
    <w:rsid w:val="00F51512"/>
    <w:rsid w:val="00F52439"/>
    <w:rsid w:val="00F528C6"/>
    <w:rsid w:val="00F5400E"/>
    <w:rsid w:val="00F54414"/>
    <w:rsid w:val="00F5560E"/>
    <w:rsid w:val="00F56639"/>
    <w:rsid w:val="00F56AEF"/>
    <w:rsid w:val="00F5702C"/>
    <w:rsid w:val="00F57829"/>
    <w:rsid w:val="00F5788D"/>
    <w:rsid w:val="00F579C6"/>
    <w:rsid w:val="00F57DF9"/>
    <w:rsid w:val="00F607AC"/>
    <w:rsid w:val="00F60CBD"/>
    <w:rsid w:val="00F60E08"/>
    <w:rsid w:val="00F610CB"/>
    <w:rsid w:val="00F61580"/>
    <w:rsid w:val="00F63CA3"/>
    <w:rsid w:val="00F64121"/>
    <w:rsid w:val="00F64617"/>
    <w:rsid w:val="00F64CD2"/>
    <w:rsid w:val="00F6634E"/>
    <w:rsid w:val="00F66D5C"/>
    <w:rsid w:val="00F67224"/>
    <w:rsid w:val="00F67F03"/>
    <w:rsid w:val="00F704B2"/>
    <w:rsid w:val="00F7117A"/>
    <w:rsid w:val="00F72364"/>
    <w:rsid w:val="00F72D2D"/>
    <w:rsid w:val="00F72F48"/>
    <w:rsid w:val="00F7502E"/>
    <w:rsid w:val="00F7628F"/>
    <w:rsid w:val="00F76694"/>
    <w:rsid w:val="00F76AA5"/>
    <w:rsid w:val="00F77377"/>
    <w:rsid w:val="00F77A6A"/>
    <w:rsid w:val="00F77BCB"/>
    <w:rsid w:val="00F77FD1"/>
    <w:rsid w:val="00F83654"/>
    <w:rsid w:val="00F83C33"/>
    <w:rsid w:val="00F84BAE"/>
    <w:rsid w:val="00F855AA"/>
    <w:rsid w:val="00F85E72"/>
    <w:rsid w:val="00F867EB"/>
    <w:rsid w:val="00F86B57"/>
    <w:rsid w:val="00F86E8A"/>
    <w:rsid w:val="00F87212"/>
    <w:rsid w:val="00F87425"/>
    <w:rsid w:val="00F913DD"/>
    <w:rsid w:val="00F923D1"/>
    <w:rsid w:val="00F938C8"/>
    <w:rsid w:val="00F93AAA"/>
    <w:rsid w:val="00F93D90"/>
    <w:rsid w:val="00F941C9"/>
    <w:rsid w:val="00F949B4"/>
    <w:rsid w:val="00F94C8D"/>
    <w:rsid w:val="00F953D1"/>
    <w:rsid w:val="00F96ED1"/>
    <w:rsid w:val="00F97090"/>
    <w:rsid w:val="00FA008D"/>
    <w:rsid w:val="00FA024F"/>
    <w:rsid w:val="00FA182E"/>
    <w:rsid w:val="00FA237F"/>
    <w:rsid w:val="00FA2CC6"/>
    <w:rsid w:val="00FA4705"/>
    <w:rsid w:val="00FA48B3"/>
    <w:rsid w:val="00FA4D3B"/>
    <w:rsid w:val="00FA5634"/>
    <w:rsid w:val="00FA587C"/>
    <w:rsid w:val="00FA604A"/>
    <w:rsid w:val="00FB1050"/>
    <w:rsid w:val="00FB187C"/>
    <w:rsid w:val="00FB2EB7"/>
    <w:rsid w:val="00FB37E9"/>
    <w:rsid w:val="00FB3E72"/>
    <w:rsid w:val="00FB4097"/>
    <w:rsid w:val="00FB4936"/>
    <w:rsid w:val="00FB537D"/>
    <w:rsid w:val="00FB56EB"/>
    <w:rsid w:val="00FB5DCF"/>
    <w:rsid w:val="00FB617F"/>
    <w:rsid w:val="00FC0069"/>
    <w:rsid w:val="00FC0370"/>
    <w:rsid w:val="00FC055C"/>
    <w:rsid w:val="00FC1434"/>
    <w:rsid w:val="00FC1BB2"/>
    <w:rsid w:val="00FC1C0B"/>
    <w:rsid w:val="00FC1C49"/>
    <w:rsid w:val="00FC1C5D"/>
    <w:rsid w:val="00FC203E"/>
    <w:rsid w:val="00FC3EF6"/>
    <w:rsid w:val="00FC3F0D"/>
    <w:rsid w:val="00FC3F0F"/>
    <w:rsid w:val="00FC6EAF"/>
    <w:rsid w:val="00FC6F24"/>
    <w:rsid w:val="00FD0A0A"/>
    <w:rsid w:val="00FD12D0"/>
    <w:rsid w:val="00FD1530"/>
    <w:rsid w:val="00FD2064"/>
    <w:rsid w:val="00FD262C"/>
    <w:rsid w:val="00FD2804"/>
    <w:rsid w:val="00FD297C"/>
    <w:rsid w:val="00FD2E03"/>
    <w:rsid w:val="00FD309D"/>
    <w:rsid w:val="00FD4018"/>
    <w:rsid w:val="00FD545B"/>
    <w:rsid w:val="00FD6017"/>
    <w:rsid w:val="00FD6789"/>
    <w:rsid w:val="00FD6FB6"/>
    <w:rsid w:val="00FD703C"/>
    <w:rsid w:val="00FD75BD"/>
    <w:rsid w:val="00FD7AC9"/>
    <w:rsid w:val="00FE2089"/>
    <w:rsid w:val="00FE52DB"/>
    <w:rsid w:val="00FE5C61"/>
    <w:rsid w:val="00FE65A7"/>
    <w:rsid w:val="00FE6E01"/>
    <w:rsid w:val="00FE6E2B"/>
    <w:rsid w:val="00FE7AC3"/>
    <w:rsid w:val="00FF09D7"/>
    <w:rsid w:val="00FF0C4A"/>
    <w:rsid w:val="00FF0D3A"/>
    <w:rsid w:val="00FF0DDA"/>
    <w:rsid w:val="00FF276E"/>
    <w:rsid w:val="00FF3285"/>
    <w:rsid w:val="00FF3D06"/>
    <w:rsid w:val="00FF4150"/>
    <w:rsid w:val="00FF49F0"/>
    <w:rsid w:val="00FF6111"/>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2F8256"/>
  <w15:docId w15:val="{4E0BEAD6-30A7-E14E-8822-5B29D01F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DD"/>
    <w:rPr>
      <w:rFonts w:eastAsia="Times New Roman"/>
      <w:sz w:val="24"/>
      <w:szCs w:val="24"/>
    </w:rPr>
  </w:style>
  <w:style w:type="paragraph" w:styleId="Heading1">
    <w:name w:val="heading 1"/>
    <w:basedOn w:val="Normal"/>
    <w:next w:val="Normal"/>
    <w:link w:val="Heading1Char"/>
    <w:uiPriority w:val="9"/>
    <w:qFormat/>
    <w:rsid w:val="00A94E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94E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94E54"/>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EC6E07"/>
    <w:pPr>
      <w:keepNext/>
      <w:spacing w:line="288" w:lineRule="auto"/>
      <w:jc w:val="center"/>
      <w:outlineLvl w:val="5"/>
    </w:pPr>
    <w:rPr>
      <w:rFonts w:ascii=".VnTime" w:hAnsi=".VnTime"/>
      <w:b/>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DD"/>
    <w:pPr>
      <w:tabs>
        <w:tab w:val="center" w:pos="4320"/>
        <w:tab w:val="right" w:pos="8640"/>
      </w:tabs>
    </w:pPr>
  </w:style>
  <w:style w:type="character" w:customStyle="1" w:styleId="FooterChar">
    <w:name w:val="Footer Char"/>
    <w:link w:val="Footer"/>
    <w:uiPriority w:val="99"/>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qFormat/>
    <w:rsid w:val="0001511D"/>
    <w:rPr>
      <w:b/>
      <w:bCs/>
    </w:rPr>
  </w:style>
  <w:style w:type="character" w:customStyle="1" w:styleId="Heading6Char">
    <w:name w:val="Heading 6 Char"/>
    <w:link w:val="Heading6"/>
    <w:rsid w:val="00EC6E07"/>
    <w:rPr>
      <w:rFonts w:ascii=".VnTime" w:eastAsia="Times New Roman" w:hAnsi=".VnTime"/>
      <w:b/>
      <w:sz w:val="28"/>
      <w:szCs w:val="24"/>
      <w:lang w:val="nl-NL"/>
    </w:rPr>
  </w:style>
  <w:style w:type="paragraph" w:styleId="BodyText">
    <w:name w:val="Body Text"/>
    <w:basedOn w:val="Normal"/>
    <w:link w:val="BodyTextChar"/>
    <w:rsid w:val="0038135A"/>
    <w:pPr>
      <w:ind w:right="191"/>
      <w:jc w:val="center"/>
    </w:pPr>
    <w:rPr>
      <w:b/>
      <w:sz w:val="28"/>
      <w:szCs w:val="28"/>
      <w:lang w:val="nl-NL"/>
    </w:rPr>
  </w:style>
  <w:style w:type="character" w:customStyle="1" w:styleId="BodyTextChar">
    <w:name w:val="Body Text Char"/>
    <w:link w:val="BodyText"/>
    <w:rsid w:val="0038135A"/>
    <w:rPr>
      <w:rFonts w:eastAsia="Times New Roman"/>
      <w:b/>
      <w:sz w:val="28"/>
      <w:szCs w:val="28"/>
      <w:lang w:val="nl-NL"/>
    </w:rPr>
  </w:style>
  <w:style w:type="paragraph" w:styleId="NormalWeb">
    <w:name w:val="Normal (Web)"/>
    <w:basedOn w:val="Normal"/>
    <w:link w:val="NormalWebChar"/>
    <w:uiPriority w:val="99"/>
    <w:unhideWhenUsed/>
    <w:rsid w:val="006B0D54"/>
    <w:pPr>
      <w:spacing w:before="100" w:beforeAutospacing="1" w:after="100" w:afterAutospacing="1"/>
    </w:pPr>
  </w:style>
  <w:style w:type="character" w:customStyle="1" w:styleId="NormalWebChar">
    <w:name w:val="Normal (Web) Char"/>
    <w:link w:val="NormalWeb"/>
    <w:uiPriority w:val="99"/>
    <w:locked/>
    <w:rsid w:val="006B0D54"/>
    <w:rPr>
      <w:rFonts w:eastAsia="Times New Roman"/>
      <w:sz w:val="24"/>
      <w:szCs w:val="24"/>
    </w:rPr>
  </w:style>
  <w:style w:type="paragraph" w:styleId="Header">
    <w:name w:val="header"/>
    <w:basedOn w:val="Normal"/>
    <w:link w:val="HeaderChar"/>
    <w:uiPriority w:val="99"/>
    <w:unhideWhenUsed/>
    <w:rsid w:val="00D1729E"/>
    <w:pPr>
      <w:tabs>
        <w:tab w:val="center" w:pos="4680"/>
        <w:tab w:val="right" w:pos="9360"/>
      </w:tabs>
    </w:pPr>
  </w:style>
  <w:style w:type="character" w:customStyle="1" w:styleId="HeaderChar">
    <w:name w:val="Header Char"/>
    <w:link w:val="Header"/>
    <w:uiPriority w:val="99"/>
    <w:rsid w:val="00D1729E"/>
    <w:rPr>
      <w:rFonts w:eastAsia="Times New Roman"/>
      <w:sz w:val="24"/>
      <w:szCs w:val="24"/>
    </w:rPr>
  </w:style>
  <w:style w:type="character" w:customStyle="1" w:styleId="Heading1Char">
    <w:name w:val="Heading 1 Char"/>
    <w:link w:val="Heading1"/>
    <w:uiPriority w:val="9"/>
    <w:rsid w:val="00A94E5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A94E54"/>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A94E54"/>
    <w:rPr>
      <w:rFonts w:ascii="Calibri Light" w:eastAsia="Times New Roman" w:hAnsi="Calibri Light" w:cs="Times New Roman"/>
      <w:b/>
      <w:bCs/>
      <w:sz w:val="26"/>
      <w:szCs w:val="2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qFormat/>
    <w:rsid w:val="00A94E54"/>
    <w:rPr>
      <w:vertAlign w:val="superscript"/>
    </w:rPr>
  </w:style>
  <w:style w:type="character" w:customStyle="1" w:styleId="CharChar111">
    <w:name w:val="Char Char111"/>
    <w:rsid w:val="00A94E54"/>
    <w:rPr>
      <w:rFonts w:ascii="Arial" w:hAnsi="Arial" w:cs="Arial"/>
      <w:b/>
      <w:bCs/>
      <w:sz w:val="26"/>
      <w:szCs w:val="26"/>
      <w:lang w:val="en-US" w:eastAsia="en-US" w:bidi="ar-SA"/>
    </w:rPr>
  </w:style>
  <w:style w:type="character" w:styleId="Emphasis">
    <w:name w:val="Emphasis"/>
    <w:basedOn w:val="DefaultParagraphFont"/>
    <w:uiPriority w:val="20"/>
    <w:qFormat/>
    <w:rsid w:val="0080459C"/>
    <w:rPr>
      <w:i/>
      <w:iCs/>
    </w:rPr>
  </w:style>
  <w:style w:type="table" w:styleId="TableGrid">
    <w:name w:val="Table Grid"/>
    <w:basedOn w:val="TableNormal"/>
    <w:uiPriority w:val="59"/>
    <w:rsid w:val="00F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7467"/>
    <w:rPr>
      <w:rFonts w:eastAsiaTheme="minorHAnsi"/>
      <w:sz w:val="20"/>
      <w:szCs w:val="20"/>
    </w:rPr>
  </w:style>
  <w:style w:type="character" w:customStyle="1" w:styleId="FootnoteTextChar">
    <w:name w:val="Footnote Text Char"/>
    <w:basedOn w:val="DefaultParagraphFont"/>
    <w:link w:val="FootnoteText"/>
    <w:uiPriority w:val="99"/>
    <w:rsid w:val="00A47467"/>
    <w:rPr>
      <w:rFonts w:eastAsiaTheme="minorHAnsi"/>
    </w:rPr>
  </w:style>
  <w:style w:type="character" w:styleId="CommentReference">
    <w:name w:val="annotation reference"/>
    <w:basedOn w:val="DefaultParagraphFont"/>
    <w:uiPriority w:val="99"/>
    <w:semiHidden/>
    <w:unhideWhenUsed/>
    <w:rsid w:val="0085472E"/>
    <w:rPr>
      <w:sz w:val="16"/>
      <w:szCs w:val="16"/>
    </w:rPr>
  </w:style>
  <w:style w:type="paragraph" w:styleId="CommentText">
    <w:name w:val="annotation text"/>
    <w:basedOn w:val="Normal"/>
    <w:link w:val="CommentTextChar"/>
    <w:uiPriority w:val="99"/>
    <w:unhideWhenUsed/>
    <w:rsid w:val="0085472E"/>
    <w:rPr>
      <w:sz w:val="20"/>
      <w:szCs w:val="20"/>
    </w:rPr>
  </w:style>
  <w:style w:type="character" w:customStyle="1" w:styleId="CommentTextChar">
    <w:name w:val="Comment Text Char"/>
    <w:basedOn w:val="DefaultParagraphFont"/>
    <w:link w:val="CommentText"/>
    <w:uiPriority w:val="99"/>
    <w:rsid w:val="0085472E"/>
    <w:rPr>
      <w:rFonts w:eastAsia="Times New Roman"/>
    </w:rPr>
  </w:style>
  <w:style w:type="paragraph" w:styleId="CommentSubject">
    <w:name w:val="annotation subject"/>
    <w:basedOn w:val="CommentText"/>
    <w:next w:val="CommentText"/>
    <w:link w:val="CommentSubjectChar"/>
    <w:uiPriority w:val="99"/>
    <w:semiHidden/>
    <w:unhideWhenUsed/>
    <w:rsid w:val="0085472E"/>
    <w:rPr>
      <w:b/>
      <w:bCs/>
    </w:rPr>
  </w:style>
  <w:style w:type="character" w:customStyle="1" w:styleId="CommentSubjectChar">
    <w:name w:val="Comment Subject Char"/>
    <w:basedOn w:val="CommentTextChar"/>
    <w:link w:val="CommentSubject"/>
    <w:uiPriority w:val="99"/>
    <w:semiHidden/>
    <w:rsid w:val="0085472E"/>
    <w:rPr>
      <w:rFonts w:eastAsia="Times New Roman"/>
      <w:b/>
      <w:bCs/>
    </w:rPr>
  </w:style>
  <w:style w:type="paragraph" w:styleId="Revision">
    <w:name w:val="Revision"/>
    <w:hidden/>
    <w:uiPriority w:val="99"/>
    <w:semiHidden/>
    <w:rsid w:val="0085472E"/>
    <w:rPr>
      <w:rFonts w:eastAsia="Times New Roman"/>
      <w:sz w:val="24"/>
      <w:szCs w:val="24"/>
    </w:rPr>
  </w:style>
  <w:style w:type="paragraph" w:customStyle="1" w:styleId="dandong1">
    <w:name w:val="dan dong 1"/>
    <w:basedOn w:val="Normal"/>
    <w:link w:val="dandong1Char"/>
    <w:rsid w:val="00EE0137"/>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locked/>
    <w:rsid w:val="00EE0137"/>
    <w:rPr>
      <w:rFonts w:eastAsia="Times New Roman"/>
      <w:sz w:val="26"/>
      <w:szCs w:val="26"/>
      <w:lang w:val="nl-NL" w:eastAsia="x-none"/>
    </w:rPr>
  </w:style>
  <w:style w:type="character" w:customStyle="1" w:styleId="FootnoteTextChar2">
    <w:name w:val="Footnote Text Char2"/>
    <w:rsid w:val="00A14F40"/>
    <w:rPr>
      <w:rFonts w:ascii="Calibri" w:eastAsia="Calibri" w:hAnsi="Calibri" w:cs="Calibri"/>
      <w:sz w:val="20"/>
      <w:szCs w:val="20"/>
      <w:lang w:val="en-SG" w:eastAsia="ar-SA"/>
    </w:rPr>
  </w:style>
  <w:style w:type="paragraph" w:styleId="BodyTextIndent">
    <w:name w:val="Body Text Indent"/>
    <w:basedOn w:val="Normal"/>
    <w:link w:val="BodyTextIndentChar"/>
    <w:unhideWhenUsed/>
    <w:rsid w:val="00524D95"/>
    <w:pPr>
      <w:spacing w:after="120"/>
      <w:ind w:left="283"/>
    </w:pPr>
  </w:style>
  <w:style w:type="character" w:customStyle="1" w:styleId="BodyTextIndentChar">
    <w:name w:val="Body Text Indent Char"/>
    <w:basedOn w:val="DefaultParagraphFont"/>
    <w:link w:val="BodyTextIndent"/>
    <w:rsid w:val="00524D95"/>
    <w:rPr>
      <w:rFonts w:eastAsia="Times New Roman"/>
      <w:sz w:val="24"/>
      <w:szCs w:val="24"/>
    </w:rPr>
  </w:style>
  <w:style w:type="paragraph" w:customStyle="1" w:styleId="n-dieund-p">
    <w:name w:val="n-dieund-p"/>
    <w:basedOn w:val="Normal"/>
    <w:rsid w:val="00460358"/>
    <w:pPr>
      <w:jc w:val="both"/>
    </w:pPr>
    <w:rPr>
      <w:sz w:val="20"/>
      <w:szCs w:val="20"/>
    </w:rPr>
  </w:style>
  <w:style w:type="character" w:customStyle="1" w:styleId="normal-h1">
    <w:name w:val="normal-h1"/>
    <w:rsid w:val="00F13D79"/>
    <w:rPr>
      <w:rFonts w:ascii="Times New Roman" w:hAnsi="Times New Roman"/>
      <w:sz w:val="28"/>
    </w:rPr>
  </w:style>
  <w:style w:type="table" w:customStyle="1" w:styleId="TableGrid1">
    <w:name w:val="Table Grid1"/>
    <w:basedOn w:val="TableNormal"/>
    <w:next w:val="TableGrid"/>
    <w:uiPriority w:val="59"/>
    <w:rsid w:val="005E3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next w:val="FootnoteText"/>
    <w:uiPriority w:val="99"/>
    <w:unhideWhenUsed/>
    <w:rsid w:val="005E3235"/>
    <w:rPr>
      <w:rFonts w:eastAsia="Calibri" w:cstheme="minorBidi"/>
      <w:sz w:val="28"/>
      <w:szCs w:val="22"/>
    </w:rPr>
  </w:style>
  <w:style w:type="character" w:customStyle="1" w:styleId="FootnoteTextChar1">
    <w:name w:val="Footnote Text Char1"/>
    <w:basedOn w:val="DefaultParagraphFont"/>
    <w:uiPriority w:val="99"/>
    <w:semiHidden/>
    <w:rsid w:val="005E3235"/>
    <w:rPr>
      <w:sz w:val="20"/>
      <w:szCs w:val="20"/>
    </w:rPr>
  </w:style>
  <w:style w:type="character" w:styleId="Hyperlink">
    <w:name w:val="Hyperlink"/>
    <w:basedOn w:val="DefaultParagraphFont"/>
    <w:uiPriority w:val="99"/>
    <w:semiHidden/>
    <w:unhideWhenUsed/>
    <w:rsid w:val="006B25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95038">
      <w:bodyDiv w:val="1"/>
      <w:marLeft w:val="0"/>
      <w:marRight w:val="0"/>
      <w:marTop w:val="0"/>
      <w:marBottom w:val="0"/>
      <w:divBdr>
        <w:top w:val="none" w:sz="0" w:space="0" w:color="auto"/>
        <w:left w:val="none" w:sz="0" w:space="0" w:color="auto"/>
        <w:bottom w:val="none" w:sz="0" w:space="0" w:color="auto"/>
        <w:right w:val="none" w:sz="0" w:space="0" w:color="auto"/>
      </w:divBdr>
    </w:div>
    <w:div w:id="197164253">
      <w:bodyDiv w:val="1"/>
      <w:marLeft w:val="0"/>
      <w:marRight w:val="0"/>
      <w:marTop w:val="0"/>
      <w:marBottom w:val="0"/>
      <w:divBdr>
        <w:top w:val="none" w:sz="0" w:space="0" w:color="auto"/>
        <w:left w:val="none" w:sz="0" w:space="0" w:color="auto"/>
        <w:bottom w:val="none" w:sz="0" w:space="0" w:color="auto"/>
        <w:right w:val="none" w:sz="0" w:space="0" w:color="auto"/>
      </w:divBdr>
    </w:div>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886991360">
      <w:bodyDiv w:val="1"/>
      <w:marLeft w:val="0"/>
      <w:marRight w:val="0"/>
      <w:marTop w:val="0"/>
      <w:marBottom w:val="0"/>
      <w:divBdr>
        <w:top w:val="none" w:sz="0" w:space="0" w:color="auto"/>
        <w:left w:val="none" w:sz="0" w:space="0" w:color="auto"/>
        <w:bottom w:val="none" w:sz="0" w:space="0" w:color="auto"/>
        <w:right w:val="none" w:sz="0" w:space="0" w:color="auto"/>
      </w:divBdr>
    </w:div>
    <w:div w:id="931856766">
      <w:bodyDiv w:val="1"/>
      <w:marLeft w:val="0"/>
      <w:marRight w:val="0"/>
      <w:marTop w:val="0"/>
      <w:marBottom w:val="0"/>
      <w:divBdr>
        <w:top w:val="none" w:sz="0" w:space="0" w:color="auto"/>
        <w:left w:val="none" w:sz="0" w:space="0" w:color="auto"/>
        <w:bottom w:val="none" w:sz="0" w:space="0" w:color="auto"/>
        <w:right w:val="none" w:sz="0" w:space="0" w:color="auto"/>
      </w:divBdr>
    </w:div>
    <w:div w:id="1387414249">
      <w:bodyDiv w:val="1"/>
      <w:marLeft w:val="0"/>
      <w:marRight w:val="0"/>
      <w:marTop w:val="0"/>
      <w:marBottom w:val="0"/>
      <w:divBdr>
        <w:top w:val="none" w:sz="0" w:space="0" w:color="auto"/>
        <w:left w:val="none" w:sz="0" w:space="0" w:color="auto"/>
        <w:bottom w:val="none" w:sz="0" w:space="0" w:color="auto"/>
        <w:right w:val="none" w:sz="0" w:space="0" w:color="auto"/>
      </w:divBdr>
    </w:div>
    <w:div w:id="1452212632">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853177338">
      <w:bodyDiv w:val="1"/>
      <w:marLeft w:val="0"/>
      <w:marRight w:val="0"/>
      <w:marTop w:val="0"/>
      <w:marBottom w:val="0"/>
      <w:divBdr>
        <w:top w:val="none" w:sz="0" w:space="0" w:color="auto"/>
        <w:left w:val="none" w:sz="0" w:space="0" w:color="auto"/>
        <w:bottom w:val="none" w:sz="0" w:space="0" w:color="auto"/>
        <w:right w:val="none" w:sz="0" w:space="0" w:color="auto"/>
      </w:divBdr>
    </w:div>
    <w:div w:id="2063752173">
      <w:bodyDiv w:val="1"/>
      <w:marLeft w:val="0"/>
      <w:marRight w:val="0"/>
      <w:marTop w:val="0"/>
      <w:marBottom w:val="0"/>
      <w:divBdr>
        <w:top w:val="none" w:sz="0" w:space="0" w:color="auto"/>
        <w:left w:val="none" w:sz="0" w:space="0" w:color="auto"/>
        <w:bottom w:val="none" w:sz="0" w:space="0" w:color="auto"/>
        <w:right w:val="none" w:sz="0" w:space="0" w:color="auto"/>
      </w:divBdr>
      <w:divsChild>
        <w:div w:id="1150558784">
          <w:marLeft w:val="547"/>
          <w:marRight w:val="0"/>
          <w:marTop w:val="106"/>
          <w:marBottom w:val="0"/>
          <w:divBdr>
            <w:top w:val="none" w:sz="0" w:space="0" w:color="auto"/>
            <w:left w:val="none" w:sz="0" w:space="0" w:color="auto"/>
            <w:bottom w:val="none" w:sz="0" w:space="0" w:color="auto"/>
            <w:right w:val="none" w:sz="0" w:space="0" w:color="auto"/>
          </w:divBdr>
        </w:div>
        <w:div w:id="1434327582">
          <w:marLeft w:val="547"/>
          <w:marRight w:val="0"/>
          <w:marTop w:val="106"/>
          <w:marBottom w:val="0"/>
          <w:divBdr>
            <w:top w:val="none" w:sz="0" w:space="0" w:color="auto"/>
            <w:left w:val="none" w:sz="0" w:space="0" w:color="auto"/>
            <w:bottom w:val="none" w:sz="0" w:space="0" w:color="auto"/>
            <w:right w:val="none" w:sz="0" w:space="0" w:color="auto"/>
          </w:divBdr>
        </w:div>
        <w:div w:id="1461417416">
          <w:marLeft w:val="547"/>
          <w:marRight w:val="0"/>
          <w:marTop w:val="106"/>
          <w:marBottom w:val="0"/>
          <w:divBdr>
            <w:top w:val="none" w:sz="0" w:space="0" w:color="auto"/>
            <w:left w:val="none" w:sz="0" w:space="0" w:color="auto"/>
            <w:bottom w:val="none" w:sz="0" w:space="0" w:color="auto"/>
            <w:right w:val="none" w:sz="0" w:space="0" w:color="auto"/>
          </w:divBdr>
        </w:div>
        <w:div w:id="205438175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FB59A-3A6F-B14D-9CF0-2AC4028E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4914</Words>
  <Characters>28013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BỘ TƯ PHÁP</vt:lpstr>
    </vt:vector>
  </TitlesOfParts>
  <Company>http://viet4room.com</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ADMIN</cp:lastModifiedBy>
  <cp:revision>3</cp:revision>
  <cp:lastPrinted>2019-10-28T10:22:00Z</cp:lastPrinted>
  <dcterms:created xsi:type="dcterms:W3CDTF">2019-10-28T10:22:00Z</dcterms:created>
  <dcterms:modified xsi:type="dcterms:W3CDTF">2019-10-28T10:22:00Z</dcterms:modified>
</cp:coreProperties>
</file>